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tabs>
          <w:tab w:val="left" w:leader="none" w:pos="397"/>
        </w:tabs>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1"/>
        <w:pageBreakBefore w:val="0"/>
        <w:tabs>
          <w:tab w:val="left" w:leader="none" w:pos="397"/>
        </w:tabs>
        <w:rPr/>
      </w:pPr>
      <w:bookmarkStart w:colFirst="0" w:colLast="0" w:name="_heading=h.30j0zll" w:id="1"/>
      <w:bookmarkEnd w:id="1"/>
      <w:r w:rsidDel="00000000" w:rsidR="00000000" w:rsidRPr="00000000">
        <w:rPr>
          <w:rtl w:val="0"/>
        </w:rPr>
        <w:t xml:space="preserve">SELL Student games 2025 sopimus </w:t>
      </w:r>
    </w:p>
    <w:p w:rsidR="00000000" w:rsidDel="00000000" w:rsidP="00000000" w:rsidRDefault="00000000" w:rsidRPr="00000000" w14:paraId="00000003">
      <w:pPr>
        <w:pageBreakBefore w:val="0"/>
        <w:rPr>
          <w:b w:val="1"/>
        </w:rPr>
      </w:pPr>
      <w:r w:rsidDel="00000000" w:rsidR="00000000" w:rsidRPr="00000000">
        <w:rPr>
          <w:b w:val="1"/>
          <w:rtl w:val="0"/>
        </w:rPr>
        <w:t xml:space="preserve">Sopimuksen osapuolet</w:t>
      </w:r>
    </w:p>
    <w:p w:rsidR="00000000" w:rsidDel="00000000" w:rsidP="00000000" w:rsidRDefault="00000000" w:rsidRPr="00000000" w14:paraId="00000004">
      <w:pPr>
        <w:pageBreakBefore w:val="0"/>
        <w:rPr/>
      </w:pPr>
      <w:r w:rsidDel="00000000" w:rsidR="00000000" w:rsidRPr="00000000">
        <w:rPr>
          <w:rtl w:val="0"/>
        </w:rPr>
        <w:t xml:space="preserve">Opiskelijoiden Liikuntaliitto ry (myöh. OLL) ja Suomen urheiluopisto Vierumäki</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b w:val="1"/>
        </w:rPr>
      </w:pPr>
      <w:r w:rsidDel="00000000" w:rsidR="00000000" w:rsidRPr="00000000">
        <w:rPr>
          <w:b w:val="1"/>
          <w:rtl w:val="0"/>
        </w:rPr>
        <w:t xml:space="preserve">SELL-kisojen tavoitteet</w:t>
      </w:r>
    </w:p>
    <w:p w:rsidR="00000000" w:rsidDel="00000000" w:rsidP="00000000" w:rsidRDefault="00000000" w:rsidRPr="00000000" w14:paraId="00000007">
      <w:pPr>
        <w:pageBreakBefore w:val="0"/>
        <w:rPr/>
      </w:pPr>
      <w:r w:rsidDel="00000000" w:rsidR="00000000" w:rsidRPr="00000000">
        <w:rPr>
          <w:rtl w:val="0"/>
        </w:rPr>
        <w:t xml:space="preserve">SELL-kisojen tavoitteena on järjestää opiskelijoiden oma kansainvälinen monilajitapahtuma, jossa osallistujat, valmentajat, yleisö, kutsuvieraat, tuomarit, vapaaehtoiset ja kisoja järjestävä organisaatio viihtyvät ja saavat positiivisia elämyksiä.</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Lisäksi SELL-kisojen tavoitteina on</w:t>
      </w:r>
    </w:p>
    <w:p w:rsidR="00000000" w:rsidDel="00000000" w:rsidP="00000000" w:rsidRDefault="00000000" w:rsidRPr="00000000" w14:paraId="0000000A">
      <w:pPr>
        <w:pageBreakBefore w:val="0"/>
        <w:numPr>
          <w:ilvl w:val="0"/>
          <w:numId w:val="3"/>
        </w:numPr>
        <w:ind w:left="720" w:hanging="360"/>
        <w:rPr>
          <w:u w:val="none"/>
        </w:rPr>
      </w:pPr>
      <w:r w:rsidDel="00000000" w:rsidR="00000000" w:rsidRPr="00000000">
        <w:rPr>
          <w:rtl w:val="0"/>
        </w:rPr>
        <w:t xml:space="preserve">toteuttaa teknisesti onnistuneet ja laadukkaat kisat</w:t>
      </w:r>
      <w:r w:rsidDel="00000000" w:rsidR="00000000" w:rsidRPr="00000000">
        <w:rPr>
          <w:rtl w:val="0"/>
        </w:rPr>
      </w:r>
    </w:p>
    <w:p w:rsidR="00000000" w:rsidDel="00000000" w:rsidP="00000000" w:rsidRDefault="00000000" w:rsidRPr="00000000" w14:paraId="0000000B">
      <w:pPr>
        <w:pageBreakBefore w:val="0"/>
        <w:numPr>
          <w:ilvl w:val="0"/>
          <w:numId w:val="3"/>
        </w:numPr>
        <w:ind w:left="720" w:hanging="360"/>
        <w:rPr>
          <w:u w:val="none"/>
        </w:rPr>
      </w:pPr>
      <w:r w:rsidDel="00000000" w:rsidR="00000000" w:rsidRPr="00000000">
        <w:rPr>
          <w:rtl w:val="0"/>
        </w:rPr>
        <w:t xml:space="preserve">markkinoida järjestäjää,  opiskelija- ja/tai ylioppilaskuntaa, opiskelijaurheiluseuroja, kaupunkia ja sen korkeakoulua/korkeakouluja   sekä yhteistyökumppaneita</w:t>
      </w:r>
      <w:r w:rsidDel="00000000" w:rsidR="00000000" w:rsidRPr="00000000">
        <w:rPr>
          <w:rtl w:val="0"/>
        </w:rPr>
      </w:r>
    </w:p>
    <w:p w:rsidR="00000000" w:rsidDel="00000000" w:rsidP="00000000" w:rsidRDefault="00000000" w:rsidRPr="00000000" w14:paraId="0000000C">
      <w:pPr>
        <w:pageBreakBefore w:val="0"/>
        <w:numPr>
          <w:ilvl w:val="0"/>
          <w:numId w:val="3"/>
        </w:numPr>
        <w:ind w:left="720" w:hanging="360"/>
        <w:rPr>
          <w:u w:val="none"/>
        </w:rPr>
      </w:pPr>
      <w:r w:rsidDel="00000000" w:rsidR="00000000" w:rsidRPr="00000000">
        <w:rPr>
          <w:rtl w:val="0"/>
        </w:rPr>
        <w:t xml:space="preserve">lisätä korkeakoululiikunnan tunnettavuutta ja näkyvyyttä</w:t>
      </w:r>
      <w:r w:rsidDel="00000000" w:rsidR="00000000" w:rsidRPr="00000000">
        <w:rPr>
          <w:rtl w:val="0"/>
        </w:rPr>
      </w:r>
    </w:p>
    <w:p w:rsidR="00000000" w:rsidDel="00000000" w:rsidP="00000000" w:rsidRDefault="00000000" w:rsidRPr="00000000" w14:paraId="0000000D">
      <w:pPr>
        <w:pageBreakBefore w:val="0"/>
        <w:numPr>
          <w:ilvl w:val="0"/>
          <w:numId w:val="3"/>
        </w:numPr>
        <w:ind w:left="720" w:hanging="360"/>
        <w:rPr>
          <w:u w:val="none"/>
        </w:rPr>
      </w:pPr>
      <w:r w:rsidDel="00000000" w:rsidR="00000000" w:rsidRPr="00000000">
        <w:rPr>
          <w:rtl w:val="0"/>
        </w:rPr>
        <w:t xml:space="preserve">lisätä yhteisöllisyyttä </w:t>
      </w: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Samalla SELL-kisat tarjoavat opiskelijoille kokemusta kisatapahtuman järjestämisestä sekä mahdollisesti myös opintopisteitä.</w:t>
      </w:r>
    </w:p>
    <w:p w:rsidR="00000000" w:rsidDel="00000000" w:rsidP="00000000" w:rsidRDefault="00000000" w:rsidRPr="00000000" w14:paraId="0000000F">
      <w:pPr>
        <w:pageBreakBefore w:val="0"/>
        <w:rPr>
          <w:rFonts w:ascii="Lato" w:cs="Lato" w:eastAsia="Lato" w:hAnsi="Lato"/>
        </w:rPr>
      </w:pPr>
      <w:r w:rsidDel="00000000" w:rsidR="00000000" w:rsidRPr="00000000">
        <w:rPr>
          <w:rtl w:val="0"/>
        </w:rPr>
      </w:r>
    </w:p>
    <w:p w:rsidR="00000000" w:rsidDel="00000000" w:rsidP="00000000" w:rsidRDefault="00000000" w:rsidRPr="00000000" w14:paraId="00000010">
      <w:pPr>
        <w:pageBreakBefore w:val="0"/>
        <w:rPr>
          <w:b w:val="1"/>
        </w:rPr>
      </w:pPr>
      <w:r w:rsidDel="00000000" w:rsidR="00000000" w:rsidRPr="00000000">
        <w:rPr>
          <w:b w:val="1"/>
          <w:rtl w:val="0"/>
        </w:rPr>
        <w:t xml:space="preserve">Vierumäen vastuu SELL-kisoissa</w:t>
      </w:r>
    </w:p>
    <w:p w:rsidR="00000000" w:rsidDel="00000000" w:rsidP="00000000" w:rsidRDefault="00000000" w:rsidRPr="00000000" w14:paraId="00000011">
      <w:pPr>
        <w:pageBreakBefore w:val="0"/>
        <w:rPr/>
      </w:pPr>
      <w:r w:rsidDel="00000000" w:rsidR="00000000" w:rsidRPr="00000000">
        <w:rPr>
          <w:rtl w:val="0"/>
        </w:rPr>
        <w:t xml:space="preserve">SELL-kisojen järjestäjä Vierumäki vastaa</w:t>
      </w:r>
    </w:p>
    <w:p w:rsidR="00000000" w:rsidDel="00000000" w:rsidP="00000000" w:rsidRDefault="00000000" w:rsidRPr="00000000" w14:paraId="00000012">
      <w:pPr>
        <w:pageBreakBefore w:val="0"/>
        <w:numPr>
          <w:ilvl w:val="0"/>
          <w:numId w:val="2"/>
        </w:numPr>
        <w:ind w:left="720" w:hanging="360"/>
        <w:rPr>
          <w:u w:val="none"/>
        </w:rPr>
      </w:pPr>
      <w:r w:rsidDel="00000000" w:rsidR="00000000" w:rsidRPr="00000000">
        <w:rPr>
          <w:rtl w:val="0"/>
        </w:rPr>
        <w:t xml:space="preserve">kisojen pääsihteerin palkkaamisesta enintään 1,5 vuodeksi</w:t>
      </w:r>
      <w:r w:rsidDel="00000000" w:rsidR="00000000" w:rsidRPr="00000000">
        <w:rPr>
          <w:rtl w:val="0"/>
        </w:rPr>
      </w:r>
    </w:p>
    <w:p w:rsidR="00000000" w:rsidDel="00000000" w:rsidP="00000000" w:rsidRDefault="00000000" w:rsidRPr="00000000" w14:paraId="00000013">
      <w:pPr>
        <w:pageBreakBefore w:val="0"/>
        <w:numPr>
          <w:ilvl w:val="0"/>
          <w:numId w:val="2"/>
        </w:numPr>
        <w:ind w:left="720" w:hanging="360"/>
        <w:rPr>
          <w:u w:val="none"/>
        </w:rPr>
      </w:pPr>
      <w:r w:rsidDel="00000000" w:rsidR="00000000" w:rsidRPr="00000000">
        <w:rPr>
          <w:rtl w:val="0"/>
        </w:rPr>
        <w:t xml:space="preserve">kisojen tiedottamisesta ja materiaalien hankkimisesta</w:t>
      </w:r>
      <w:r w:rsidDel="00000000" w:rsidR="00000000" w:rsidRPr="00000000">
        <w:rPr>
          <w:rtl w:val="0"/>
        </w:rPr>
      </w:r>
    </w:p>
    <w:p w:rsidR="00000000" w:rsidDel="00000000" w:rsidP="00000000" w:rsidRDefault="00000000" w:rsidRPr="00000000" w14:paraId="00000014">
      <w:pPr>
        <w:pageBreakBefore w:val="0"/>
        <w:numPr>
          <w:ilvl w:val="0"/>
          <w:numId w:val="2"/>
        </w:numPr>
        <w:ind w:left="720" w:hanging="360"/>
        <w:rPr>
          <w:u w:val="none"/>
        </w:rPr>
      </w:pPr>
      <w:r w:rsidDel="00000000" w:rsidR="00000000" w:rsidRPr="00000000">
        <w:rPr>
          <w:rtl w:val="0"/>
        </w:rPr>
        <w:t xml:space="preserve">projektisuunnitelman laatimisesta</w:t>
      </w:r>
      <w:r w:rsidDel="00000000" w:rsidR="00000000" w:rsidRPr="00000000">
        <w:rPr>
          <w:rtl w:val="0"/>
        </w:rPr>
      </w:r>
    </w:p>
    <w:p w:rsidR="00000000" w:rsidDel="00000000" w:rsidP="00000000" w:rsidRDefault="00000000" w:rsidRPr="00000000" w14:paraId="00000015">
      <w:pPr>
        <w:pageBreakBefore w:val="0"/>
        <w:numPr>
          <w:ilvl w:val="0"/>
          <w:numId w:val="2"/>
        </w:numPr>
        <w:ind w:left="720" w:hanging="360"/>
        <w:rPr>
          <w:u w:val="none"/>
        </w:rPr>
      </w:pPr>
      <w:r w:rsidDel="00000000" w:rsidR="00000000" w:rsidRPr="00000000">
        <w:rPr>
          <w:rtl w:val="0"/>
        </w:rPr>
        <w:t xml:space="preserve">kisojen budjetista ja sen toteutumisesta</w:t>
      </w:r>
      <w:r w:rsidDel="00000000" w:rsidR="00000000" w:rsidRPr="00000000">
        <w:rPr>
          <w:rtl w:val="0"/>
        </w:rPr>
      </w:r>
    </w:p>
    <w:p w:rsidR="00000000" w:rsidDel="00000000" w:rsidP="00000000" w:rsidRDefault="00000000" w:rsidRPr="00000000" w14:paraId="00000016">
      <w:pPr>
        <w:pageBreakBefore w:val="0"/>
        <w:numPr>
          <w:ilvl w:val="0"/>
          <w:numId w:val="2"/>
        </w:numPr>
        <w:ind w:left="720" w:hanging="360"/>
        <w:rPr>
          <w:u w:val="none"/>
        </w:rPr>
      </w:pPr>
      <w:r w:rsidDel="00000000" w:rsidR="00000000" w:rsidRPr="00000000">
        <w:rPr>
          <w:rtl w:val="0"/>
        </w:rPr>
        <w:t xml:space="preserve">vapaaehtoisten hankkimisesta</w:t>
      </w:r>
      <w:r w:rsidDel="00000000" w:rsidR="00000000" w:rsidRPr="00000000">
        <w:rPr>
          <w:rtl w:val="0"/>
        </w:rPr>
      </w:r>
    </w:p>
    <w:p w:rsidR="00000000" w:rsidDel="00000000" w:rsidP="00000000" w:rsidRDefault="00000000" w:rsidRPr="00000000" w14:paraId="00000017">
      <w:pPr>
        <w:pageBreakBefore w:val="0"/>
        <w:numPr>
          <w:ilvl w:val="0"/>
          <w:numId w:val="2"/>
        </w:numPr>
        <w:ind w:left="720" w:hanging="360"/>
        <w:rPr>
          <w:u w:val="none"/>
        </w:rPr>
      </w:pPr>
      <w:r w:rsidDel="00000000" w:rsidR="00000000" w:rsidRPr="00000000">
        <w:rPr>
          <w:rtl w:val="0"/>
        </w:rPr>
        <w:t xml:space="preserve">lajien valitsemisesta ja kilpailun koordinoinnista</w:t>
      </w:r>
      <w:r w:rsidDel="00000000" w:rsidR="00000000" w:rsidRPr="00000000">
        <w:rPr>
          <w:rtl w:val="0"/>
        </w:rPr>
      </w:r>
    </w:p>
    <w:p w:rsidR="00000000" w:rsidDel="00000000" w:rsidP="00000000" w:rsidRDefault="00000000" w:rsidRPr="00000000" w14:paraId="00000018">
      <w:pPr>
        <w:numPr>
          <w:ilvl w:val="0"/>
          <w:numId w:val="2"/>
        </w:numPr>
        <w:ind w:left="720" w:hanging="360"/>
        <w:rPr/>
      </w:pPr>
      <w:r w:rsidDel="00000000" w:rsidR="00000000" w:rsidRPr="00000000">
        <w:rPr>
          <w:rtl w:val="0"/>
        </w:rPr>
        <w:t xml:space="preserve">ilmoittautumisten vastaanotto ja rahaliikenne</w:t>
      </w:r>
    </w:p>
    <w:p w:rsidR="00000000" w:rsidDel="00000000" w:rsidP="00000000" w:rsidRDefault="00000000" w:rsidRPr="00000000" w14:paraId="00000019">
      <w:pPr>
        <w:pageBreakBefore w:val="0"/>
        <w:ind w:left="0" w:firstLine="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Kisoissa tulee lisäksi ottaa huomioon muun muassa seuraavat operatiiviset toiminnot:</w:t>
      </w:r>
    </w:p>
    <w:p w:rsidR="00000000" w:rsidDel="00000000" w:rsidP="00000000" w:rsidRDefault="00000000" w:rsidRPr="00000000" w14:paraId="0000001C">
      <w:pPr>
        <w:pageBreakBefore w:val="0"/>
        <w:numPr>
          <w:ilvl w:val="0"/>
          <w:numId w:val="4"/>
        </w:numPr>
        <w:ind w:left="720" w:hanging="360"/>
        <w:rPr>
          <w:u w:val="none"/>
        </w:rPr>
      </w:pPr>
      <w:r w:rsidDel="00000000" w:rsidR="00000000" w:rsidRPr="00000000">
        <w:rPr>
          <w:rtl w:val="0"/>
        </w:rPr>
        <w:t xml:space="preserve">kisapaikat</w:t>
      </w:r>
      <w:r w:rsidDel="00000000" w:rsidR="00000000" w:rsidRPr="00000000">
        <w:rPr>
          <w:rtl w:val="0"/>
        </w:rPr>
      </w:r>
    </w:p>
    <w:p w:rsidR="00000000" w:rsidDel="00000000" w:rsidP="00000000" w:rsidRDefault="00000000" w:rsidRPr="00000000" w14:paraId="0000001D">
      <w:pPr>
        <w:pageBreakBefore w:val="0"/>
        <w:numPr>
          <w:ilvl w:val="0"/>
          <w:numId w:val="4"/>
        </w:numPr>
        <w:ind w:left="720" w:hanging="360"/>
        <w:rPr>
          <w:u w:val="none"/>
        </w:rPr>
      </w:pPr>
      <w:r w:rsidDel="00000000" w:rsidR="00000000" w:rsidRPr="00000000">
        <w:rPr>
          <w:rtl w:val="0"/>
        </w:rPr>
        <w:t xml:space="preserve">majoituksen tarjoaminen</w:t>
      </w:r>
      <w:r w:rsidDel="00000000" w:rsidR="00000000" w:rsidRPr="00000000">
        <w:rPr>
          <w:rtl w:val="0"/>
        </w:rPr>
      </w:r>
    </w:p>
    <w:p w:rsidR="00000000" w:rsidDel="00000000" w:rsidP="00000000" w:rsidRDefault="00000000" w:rsidRPr="00000000" w14:paraId="0000001E">
      <w:pPr>
        <w:pageBreakBefore w:val="0"/>
        <w:numPr>
          <w:ilvl w:val="0"/>
          <w:numId w:val="4"/>
        </w:numPr>
        <w:ind w:left="720" w:hanging="360"/>
        <w:rPr>
          <w:u w:val="none"/>
        </w:rPr>
      </w:pPr>
      <w:r w:rsidDel="00000000" w:rsidR="00000000" w:rsidRPr="00000000">
        <w:rPr>
          <w:rtl w:val="0"/>
        </w:rPr>
        <w:t xml:space="preserve">ruokailun järjestäminen</w:t>
      </w:r>
      <w:r w:rsidDel="00000000" w:rsidR="00000000" w:rsidRPr="00000000">
        <w:rPr>
          <w:rtl w:val="0"/>
        </w:rPr>
      </w:r>
    </w:p>
    <w:p w:rsidR="00000000" w:rsidDel="00000000" w:rsidP="00000000" w:rsidRDefault="00000000" w:rsidRPr="00000000" w14:paraId="0000001F">
      <w:pPr>
        <w:pageBreakBefore w:val="0"/>
        <w:numPr>
          <w:ilvl w:val="0"/>
          <w:numId w:val="4"/>
        </w:numPr>
        <w:ind w:left="720" w:hanging="360"/>
        <w:rPr>
          <w:u w:val="none"/>
        </w:rPr>
      </w:pPr>
      <w:r w:rsidDel="00000000" w:rsidR="00000000" w:rsidRPr="00000000">
        <w:rPr>
          <w:rtl w:val="0"/>
        </w:rPr>
        <w:t xml:space="preserve">kuljetukset, jos kilpailupaikoille kävelymatkaa pidempi matka</w:t>
      </w:r>
      <w:r w:rsidDel="00000000" w:rsidR="00000000" w:rsidRPr="00000000">
        <w:rPr>
          <w:rtl w:val="0"/>
        </w:rPr>
      </w:r>
    </w:p>
    <w:p w:rsidR="00000000" w:rsidDel="00000000" w:rsidP="00000000" w:rsidRDefault="00000000" w:rsidRPr="00000000" w14:paraId="00000020">
      <w:pPr>
        <w:pageBreakBefore w:val="0"/>
        <w:numPr>
          <w:ilvl w:val="0"/>
          <w:numId w:val="4"/>
        </w:numPr>
        <w:ind w:left="720" w:hanging="360"/>
        <w:rPr>
          <w:u w:val="none"/>
        </w:rPr>
      </w:pPr>
      <w:r w:rsidDel="00000000" w:rsidR="00000000" w:rsidRPr="00000000">
        <w:rPr>
          <w:rtl w:val="0"/>
        </w:rPr>
        <w:t xml:space="preserve">kisakeskus ja akkreditointi</w:t>
      </w:r>
      <w:r w:rsidDel="00000000" w:rsidR="00000000" w:rsidRPr="00000000">
        <w:rPr>
          <w:rtl w:val="0"/>
        </w:rPr>
      </w:r>
    </w:p>
    <w:p w:rsidR="00000000" w:rsidDel="00000000" w:rsidP="00000000" w:rsidRDefault="00000000" w:rsidRPr="00000000" w14:paraId="00000021">
      <w:pPr>
        <w:pageBreakBefore w:val="0"/>
        <w:numPr>
          <w:ilvl w:val="0"/>
          <w:numId w:val="4"/>
        </w:numPr>
        <w:ind w:left="720" w:hanging="360"/>
        <w:rPr>
          <w:u w:val="none"/>
        </w:rPr>
      </w:pPr>
      <w:r w:rsidDel="00000000" w:rsidR="00000000" w:rsidRPr="00000000">
        <w:rPr>
          <w:rtl w:val="0"/>
        </w:rPr>
        <w:t xml:space="preserve">tulospalvelu</w:t>
      </w:r>
      <w:r w:rsidDel="00000000" w:rsidR="00000000" w:rsidRPr="00000000">
        <w:rPr>
          <w:rtl w:val="0"/>
        </w:rPr>
      </w:r>
    </w:p>
    <w:p w:rsidR="00000000" w:rsidDel="00000000" w:rsidP="00000000" w:rsidRDefault="00000000" w:rsidRPr="00000000" w14:paraId="00000022">
      <w:pPr>
        <w:pageBreakBefore w:val="0"/>
        <w:numPr>
          <w:ilvl w:val="0"/>
          <w:numId w:val="4"/>
        </w:numPr>
        <w:ind w:left="720" w:hanging="360"/>
        <w:rPr>
          <w:u w:val="none"/>
        </w:rPr>
      </w:pPr>
      <w:r w:rsidDel="00000000" w:rsidR="00000000" w:rsidRPr="00000000">
        <w:rPr>
          <w:rtl w:val="0"/>
        </w:rPr>
        <w:t xml:space="preserve">avajais- ja päätösseremoniat</w:t>
      </w:r>
      <w:r w:rsidDel="00000000" w:rsidR="00000000" w:rsidRPr="00000000">
        <w:rPr>
          <w:rtl w:val="0"/>
        </w:rPr>
      </w:r>
    </w:p>
    <w:p w:rsidR="00000000" w:rsidDel="00000000" w:rsidP="00000000" w:rsidRDefault="00000000" w:rsidRPr="00000000" w14:paraId="00000023">
      <w:pPr>
        <w:pageBreakBefore w:val="0"/>
        <w:numPr>
          <w:ilvl w:val="0"/>
          <w:numId w:val="4"/>
        </w:numPr>
        <w:ind w:left="720" w:hanging="360"/>
        <w:rPr>
          <w:u w:val="none"/>
        </w:rPr>
      </w:pPr>
      <w:r w:rsidDel="00000000" w:rsidR="00000000" w:rsidRPr="00000000">
        <w:rPr>
          <w:rtl w:val="0"/>
        </w:rPr>
        <w:t xml:space="preserve">valokuvaus ja videokuvaus</w:t>
      </w:r>
      <w:r w:rsidDel="00000000" w:rsidR="00000000" w:rsidRPr="00000000">
        <w:rPr>
          <w:rtl w:val="0"/>
        </w:rPr>
      </w:r>
    </w:p>
    <w:p w:rsidR="00000000" w:rsidDel="00000000" w:rsidP="00000000" w:rsidRDefault="00000000" w:rsidRPr="00000000" w14:paraId="00000024">
      <w:pPr>
        <w:pageBreakBefore w:val="0"/>
        <w:numPr>
          <w:ilvl w:val="0"/>
          <w:numId w:val="4"/>
        </w:numPr>
        <w:ind w:left="720" w:hanging="360"/>
        <w:rPr>
          <w:u w:val="none"/>
        </w:rPr>
      </w:pPr>
      <w:r w:rsidDel="00000000" w:rsidR="00000000" w:rsidRPr="00000000">
        <w:rPr>
          <w:rtl w:val="0"/>
        </w:rPr>
        <w:t xml:space="preserve">laskutukset ja kulunvalvonta</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Pääsihteeri toimii SELL-kisojen järjestelytoimikunnan sihteerinä ja kokoaa kisaorganisaation ja järjestelytoimikunnan.</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color w:val="93c47d"/>
        </w:rPr>
      </w:pPr>
      <w:r w:rsidDel="00000000" w:rsidR="00000000" w:rsidRPr="00000000">
        <w:rPr>
          <w:rtl w:val="0"/>
        </w:rPr>
        <w:t xml:space="preserve">Kisojen lajivalikoimaan perinteisesti lukeutuvat yleisurheilu, uinti, judo, paini, koripallo, lentopallo, (mini)jalkapallo, salibandy, suunnistus ja sulkapallo. Järjestäjä on voinut lisätä tai vaihtaa yllä mainituista enintään kolme lajia. Kisoissa järjestetään vähintään seitsemän (7) lajia. SELL-kisat kestävän kolme (3) päivää. Vuoden 2025 kisoissa järjestäjällä on yhdessä Opiskelijoiden Liikuntaliiton kanssa mahdollisuus valita vapaasti lajit ja muokata ohjelmaa mieleisekseen.</w:t>
      </w: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br w:type="textWrapping"/>
      </w:r>
    </w:p>
    <w:p w:rsidR="00000000" w:rsidDel="00000000" w:rsidP="00000000" w:rsidRDefault="00000000" w:rsidRPr="00000000" w14:paraId="0000002B">
      <w:pPr>
        <w:pageBreakBefore w:val="0"/>
        <w:rPr>
          <w:b w:val="1"/>
        </w:rPr>
      </w:pPr>
      <w:r w:rsidDel="00000000" w:rsidR="00000000" w:rsidRPr="00000000">
        <w:rPr>
          <w:b w:val="1"/>
          <w:rtl w:val="0"/>
        </w:rPr>
        <w:t xml:space="preserve">Opiskelijoiden Liikuntaliiton rooli SELL-kisoissa</w:t>
      </w:r>
    </w:p>
    <w:p w:rsidR="00000000" w:rsidDel="00000000" w:rsidP="00000000" w:rsidRDefault="00000000" w:rsidRPr="00000000" w14:paraId="0000002C">
      <w:pPr>
        <w:pageBreakBefore w:val="0"/>
        <w:rPr/>
      </w:pPr>
      <w:r w:rsidDel="00000000" w:rsidR="00000000" w:rsidRPr="00000000">
        <w:rPr>
          <w:rtl w:val="0"/>
        </w:rPr>
        <w:t xml:space="preserve">Opiskelijoiden Liikuntaliitto osallistuu kisajärjestelyihin välittämällä tietoa SELL-kisojen järjestämiseen liittyvistä erityispiirteistä ja aikaisempien kisojen käytännöistä, pitämällä yhteyttä SELL-maihin ja kansainvälisiin opiskelijaurheilujärjestöihin sekä tiedottamalla kisoista kotimaassa ja ulkomailla.</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OLL osallistuu lajiliittojen kanssa käytäviin palavereihin. OLL nimeää liiton toimistolta SELL-yhteyshenkilön, joka on kisajärjestäjien tukena kaikissa tarvittavissa asioissa.</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Lisäksi OLL</w:t>
      </w:r>
    </w:p>
    <w:p w:rsidR="00000000" w:rsidDel="00000000" w:rsidP="00000000" w:rsidRDefault="00000000" w:rsidRPr="00000000" w14:paraId="00000031">
      <w:pPr>
        <w:pageBreakBefore w:val="0"/>
        <w:numPr>
          <w:ilvl w:val="0"/>
          <w:numId w:val="1"/>
        </w:numPr>
        <w:ind w:left="720" w:hanging="360"/>
        <w:rPr>
          <w:u w:val="none"/>
        </w:rPr>
      </w:pPr>
      <w:r w:rsidDel="00000000" w:rsidR="00000000" w:rsidRPr="00000000">
        <w:rPr>
          <w:rtl w:val="0"/>
        </w:rPr>
        <w:t xml:space="preserve">tukee kisaorganisaatiota SELL-kisojen toteuttamisessa ja tiedottamisessa</w:t>
      </w:r>
      <w:r w:rsidDel="00000000" w:rsidR="00000000" w:rsidRPr="00000000">
        <w:rPr>
          <w:rtl w:val="0"/>
        </w:rPr>
      </w:r>
    </w:p>
    <w:p w:rsidR="00000000" w:rsidDel="00000000" w:rsidP="00000000" w:rsidRDefault="00000000" w:rsidRPr="00000000" w14:paraId="00000032">
      <w:pPr>
        <w:pageBreakBefore w:val="0"/>
        <w:numPr>
          <w:ilvl w:val="0"/>
          <w:numId w:val="1"/>
        </w:numPr>
        <w:ind w:left="720" w:hanging="360"/>
        <w:rPr>
          <w:u w:val="none"/>
        </w:rPr>
      </w:pPr>
      <w:r w:rsidDel="00000000" w:rsidR="00000000" w:rsidRPr="00000000">
        <w:rPr>
          <w:rtl w:val="0"/>
        </w:rPr>
        <w:t xml:space="preserve">osallistuu kisojen järjestelytoimikuntaan</w:t>
      </w:r>
      <w:r w:rsidDel="00000000" w:rsidR="00000000" w:rsidRPr="00000000">
        <w:rPr>
          <w:rtl w:val="0"/>
        </w:rPr>
      </w:r>
    </w:p>
    <w:p w:rsidR="00000000" w:rsidDel="00000000" w:rsidP="00000000" w:rsidRDefault="00000000" w:rsidRPr="00000000" w14:paraId="00000033">
      <w:pPr>
        <w:pageBreakBefore w:val="0"/>
        <w:numPr>
          <w:ilvl w:val="0"/>
          <w:numId w:val="1"/>
        </w:numPr>
        <w:ind w:left="720" w:hanging="360"/>
        <w:rPr>
          <w:u w:val="none"/>
        </w:rPr>
      </w:pPr>
      <w:r w:rsidDel="00000000" w:rsidR="00000000" w:rsidRPr="00000000">
        <w:rPr>
          <w:rtl w:val="0"/>
        </w:rPr>
        <w:t xml:space="preserve">välittää tietoa ja kokemuksia menneistä SELL-kisoista</w:t>
      </w:r>
      <w:r w:rsidDel="00000000" w:rsidR="00000000" w:rsidRPr="00000000">
        <w:rPr>
          <w:rtl w:val="0"/>
        </w:rPr>
      </w:r>
    </w:p>
    <w:p w:rsidR="00000000" w:rsidDel="00000000" w:rsidP="00000000" w:rsidRDefault="00000000" w:rsidRPr="00000000" w14:paraId="00000034">
      <w:pPr>
        <w:pageBreakBefore w:val="0"/>
        <w:numPr>
          <w:ilvl w:val="0"/>
          <w:numId w:val="1"/>
        </w:numPr>
        <w:ind w:left="720" w:hanging="360"/>
        <w:rPr>
          <w:u w:val="none"/>
        </w:rPr>
      </w:pPr>
      <w:r w:rsidDel="00000000" w:rsidR="00000000" w:rsidRPr="00000000">
        <w:rPr>
          <w:rtl w:val="0"/>
        </w:rPr>
        <w:t xml:space="preserve">auttaa lajiliittoyhteistyössä ja kisojen markkinoinnissa</w:t>
      </w:r>
      <w:r w:rsidDel="00000000" w:rsidR="00000000" w:rsidRPr="00000000">
        <w:rPr>
          <w:rtl w:val="0"/>
        </w:rPr>
      </w:r>
    </w:p>
    <w:p w:rsidR="00000000" w:rsidDel="00000000" w:rsidP="00000000" w:rsidRDefault="00000000" w:rsidRPr="00000000" w14:paraId="00000035">
      <w:pPr>
        <w:pageBreakBefore w:val="0"/>
        <w:numPr>
          <w:ilvl w:val="0"/>
          <w:numId w:val="1"/>
        </w:numPr>
        <w:ind w:left="720" w:hanging="360"/>
        <w:rPr>
          <w:u w:val="none"/>
        </w:rPr>
      </w:pPr>
      <w:r w:rsidDel="00000000" w:rsidR="00000000" w:rsidRPr="00000000">
        <w:rPr>
          <w:rtl w:val="0"/>
        </w:rPr>
        <w:t xml:space="preserve">hankkii SELL-kisojen suojelijan sekä EUSA:n ja FISU:n suojelukset (patronage)</w:t>
      </w:r>
      <w:r w:rsidDel="00000000" w:rsidR="00000000" w:rsidRPr="00000000">
        <w:rPr>
          <w:rtl w:val="0"/>
        </w:rPr>
      </w:r>
    </w:p>
    <w:p w:rsidR="00000000" w:rsidDel="00000000" w:rsidP="00000000" w:rsidRDefault="00000000" w:rsidRPr="00000000" w14:paraId="00000036">
      <w:pPr>
        <w:pageBreakBefore w:val="0"/>
        <w:numPr>
          <w:ilvl w:val="0"/>
          <w:numId w:val="1"/>
        </w:numPr>
        <w:ind w:left="720" w:hanging="360"/>
        <w:rPr>
          <w:u w:val="none"/>
        </w:rPr>
      </w:pPr>
      <w:r w:rsidDel="00000000" w:rsidR="00000000" w:rsidRPr="00000000">
        <w:rPr>
          <w:rtl w:val="0"/>
        </w:rPr>
        <w:t xml:space="preserve">kutsuu kisoihin kansainvälisiä vieraita ja vastaa heidän ohjelmastaan</w:t>
      </w:r>
      <w:r w:rsidDel="00000000" w:rsidR="00000000" w:rsidRPr="00000000">
        <w:rPr>
          <w:rtl w:val="0"/>
        </w:rPr>
      </w:r>
    </w:p>
    <w:p w:rsidR="00000000" w:rsidDel="00000000" w:rsidP="00000000" w:rsidRDefault="00000000" w:rsidRPr="00000000" w14:paraId="00000037">
      <w:pPr>
        <w:pageBreakBefore w:val="0"/>
        <w:numPr>
          <w:ilvl w:val="0"/>
          <w:numId w:val="1"/>
        </w:numPr>
        <w:ind w:left="720" w:hanging="360"/>
        <w:rPr>
          <w:u w:val="none"/>
        </w:rPr>
      </w:pPr>
      <w:r w:rsidDel="00000000" w:rsidR="00000000" w:rsidRPr="00000000">
        <w:rPr>
          <w:rtl w:val="0"/>
        </w:rPr>
        <w:t xml:space="preserve">osallistuu SELL-maiden kokouksiin</w:t>
      </w:r>
      <w:r w:rsidDel="00000000" w:rsidR="00000000" w:rsidRPr="00000000">
        <w:rPr>
          <w:rtl w:val="0"/>
        </w:rPr>
      </w:r>
    </w:p>
    <w:p w:rsidR="00000000" w:rsidDel="00000000" w:rsidP="00000000" w:rsidRDefault="00000000" w:rsidRPr="00000000" w14:paraId="00000038">
      <w:pPr>
        <w:pageBreakBefore w:val="0"/>
        <w:numPr>
          <w:ilvl w:val="0"/>
          <w:numId w:val="1"/>
        </w:numPr>
        <w:ind w:left="720" w:hanging="360"/>
        <w:rPr>
          <w:u w:val="none"/>
        </w:rPr>
      </w:pPr>
      <w:r w:rsidDel="00000000" w:rsidR="00000000" w:rsidRPr="00000000">
        <w:rPr>
          <w:rtl w:val="0"/>
        </w:rPr>
        <w:t xml:space="preserve">vaikuttaa SELL-kisojen sääntöihin.</w:t>
      </w:r>
      <w:r w:rsidDel="00000000" w:rsidR="00000000" w:rsidRPr="00000000">
        <w:rPr>
          <w:rtl w:val="0"/>
        </w:rPr>
      </w:r>
    </w:p>
    <w:p w:rsidR="00000000" w:rsidDel="00000000" w:rsidP="00000000" w:rsidRDefault="00000000" w:rsidRPr="00000000" w14:paraId="00000039">
      <w:pPr>
        <w:pageBreakBefore w:val="0"/>
        <w:numPr>
          <w:ilvl w:val="0"/>
          <w:numId w:val="1"/>
        </w:numPr>
        <w:ind w:left="720" w:hanging="360"/>
        <w:rPr>
          <w:u w:val="none"/>
        </w:rPr>
      </w:pPr>
      <w:r w:rsidDel="00000000" w:rsidR="00000000" w:rsidRPr="00000000">
        <w:rPr>
          <w:rtl w:val="0"/>
        </w:rPr>
        <w:t xml:space="preserve">mitalit</w:t>
      </w: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Paikka, päivämäärä </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t xml:space="preserve">__________________________</w:t>
        <w:tab/>
        <w:t xml:space="preserve">_________________________</w:t>
        <w:tab/>
        <w:t xml:space="preserve">_________________________</w:t>
      </w:r>
    </w:p>
    <w:p w:rsidR="00000000" w:rsidDel="00000000" w:rsidP="00000000" w:rsidRDefault="00000000" w:rsidRPr="00000000" w14:paraId="00000044">
      <w:pPr>
        <w:pageBreakBefore w:val="0"/>
        <w:rPr/>
      </w:pPr>
      <w:r w:rsidDel="00000000" w:rsidR="00000000" w:rsidRPr="00000000">
        <w:rPr>
          <w:rtl w:val="0"/>
        </w:rPr>
        <w:t xml:space="preserve">Nimi</w:t>
        <w:tab/>
        <w:tab/>
        <w:tab/>
      </w:r>
    </w:p>
    <w:p w:rsidR="00000000" w:rsidDel="00000000" w:rsidP="00000000" w:rsidRDefault="00000000" w:rsidRPr="00000000" w14:paraId="00000045">
      <w:pPr>
        <w:pageBreakBefore w:val="0"/>
        <w:rPr/>
      </w:pPr>
      <w:r w:rsidDel="00000000" w:rsidR="00000000" w:rsidRPr="00000000">
        <w:rPr>
          <w:rtl w:val="0"/>
        </w:rPr>
        <w:t xml:space="preserve">titteli </w:t>
      </w:r>
    </w:p>
    <w:p w:rsidR="00000000" w:rsidDel="00000000" w:rsidP="00000000" w:rsidRDefault="00000000" w:rsidRPr="00000000" w14:paraId="00000046">
      <w:pPr>
        <w:pageBreakBefore w:val="0"/>
        <w:rPr>
          <w:rFonts w:ascii="Lato" w:cs="Lato" w:eastAsia="Lato" w:hAnsi="Lato"/>
        </w:rPr>
      </w:pPr>
      <w:r w:rsidDel="00000000" w:rsidR="00000000" w:rsidRPr="00000000">
        <w:rPr>
          <w:rtl w:val="0"/>
        </w:rPr>
        <w:t xml:space="preserve">xx ry</w:t>
      </w: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pBdr>
          <w:bottom w:color="000000" w:space="1" w:sz="6" w:val="single"/>
        </w:pBdr>
        <w:rPr/>
      </w:pPr>
      <w:r w:rsidDel="00000000" w:rsidR="00000000" w:rsidRPr="00000000">
        <w:rPr>
          <w:rtl w:val="0"/>
        </w:rPr>
      </w:r>
    </w:p>
    <w:p w:rsidR="00000000" w:rsidDel="00000000" w:rsidP="00000000" w:rsidRDefault="00000000" w:rsidRPr="00000000" w14:paraId="00000049">
      <w:pPr>
        <w:pageBreakBefore w:val="0"/>
        <w:spacing w:after="0" w:before="200" w:lineRule="auto"/>
        <w:rPr/>
      </w:pPr>
      <w:r w:rsidDel="00000000" w:rsidR="00000000" w:rsidRPr="00000000">
        <w:rPr>
          <w:rFonts w:ascii="Lato" w:cs="Lato" w:eastAsia="Lato" w:hAnsi="Lato"/>
          <w:rtl w:val="0"/>
        </w:rPr>
        <w:t xml:space="preserve">Opiskelijoiden Liikuntaliitto ry (OLL) on vuonna 1924 perustettu valtakunnallinen opiskelija- ja korkeakoululiikunnan yhteistyö- ja edunvalvontaorganisaatio, joka edustaa Suomen kaikkia yliopisto- ja ammattikorkeakouluopiskelijoita. OLL:n tarkoituksena on opiskelijoiden hyvinvoinnin, yhteisöllisyyden, opiskelukyvyn ja terveyden edistäminen liikunnan avulla. OLL:n tavoitteena on korkeakoulujen liikuntaolosuhteiden ja -kulttuurin vahvistuminen.</w:t>
      </w:r>
      <w:r w:rsidDel="00000000" w:rsidR="00000000" w:rsidRPr="00000000">
        <w:rPr>
          <w:rtl w:val="0"/>
        </w:rPr>
      </w:r>
    </w:p>
    <w:sectPr>
      <w:headerReference r:id="rId7" w:type="default"/>
      <w:footerReference r:id="rId8" w:type="default"/>
      <w:pgSz w:h="16838" w:w="11906" w:orient="portrait"/>
      <w:pgMar w:bottom="566.9291338582677" w:top="566.9291338582677" w:left="1077.1653543307089" w:right="1077.1653543307089"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819"/>
        <w:tab w:val="right" w:leader="none" w:pos="9638"/>
      </w:tabs>
      <w:rPr>
        <w:sz w:val="18"/>
        <w:szCs w:val="18"/>
      </w:rPr>
    </w:pPr>
    <w:r w:rsidDel="00000000" w:rsidR="00000000" w:rsidRPr="00000000">
      <w:rPr>
        <w:rtl w:val="0"/>
      </w:rPr>
    </w:r>
  </w:p>
  <w:p w:rsidR="00000000" w:rsidDel="00000000" w:rsidP="00000000" w:rsidRDefault="00000000" w:rsidRPr="00000000" w14:paraId="00000050">
    <w:pPr>
      <w:tabs>
        <w:tab w:val="center" w:leader="none" w:pos="4819"/>
        <w:tab w:val="right" w:leader="none" w:pos="9638"/>
      </w:tabs>
      <w:rPr>
        <w:b w:val="1"/>
        <w:color w:val="065f7c"/>
        <w:sz w:val="18"/>
        <w:szCs w:val="18"/>
      </w:rPr>
    </w:pPr>
    <w:r w:rsidDel="00000000" w:rsidR="00000000" w:rsidRPr="00000000">
      <w:rPr>
        <w:b w:val="1"/>
        <w:color w:val="065f7c"/>
        <w:sz w:val="18"/>
        <w:szCs w:val="18"/>
        <w:rtl w:val="0"/>
      </w:rPr>
      <w:t xml:space="preserve">Finnish Student Sports Federation (OLL)</w:t>
      <w:tab/>
      <w:t xml:space="preserve">                                                                                                                      Valimotie 10, 00380 Helsinki</w:t>
    </w:r>
  </w:p>
  <w:p w:rsidR="00000000" w:rsidDel="00000000" w:rsidP="00000000" w:rsidRDefault="00000000" w:rsidRPr="00000000" w14:paraId="00000051">
    <w:pPr>
      <w:tabs>
        <w:tab w:val="center" w:leader="none" w:pos="4819"/>
        <w:tab w:val="right" w:leader="none" w:pos="9638"/>
      </w:tabs>
      <w:rPr>
        <w:b w:val="1"/>
        <w:color w:val="065f7c"/>
        <w:sz w:val="18"/>
        <w:szCs w:val="18"/>
      </w:rPr>
    </w:pPr>
    <w:r w:rsidDel="00000000" w:rsidR="00000000" w:rsidRPr="00000000">
      <w:rPr>
        <w:b w:val="1"/>
        <w:color w:val="065f7c"/>
        <w:sz w:val="18"/>
        <w:szCs w:val="18"/>
        <w:rtl w:val="0"/>
      </w:rPr>
      <w:t xml:space="preserve">Studerandenas Idrottsförbund rf.                                                                                                                                                                   e-mail: oll@oll.fi</w:t>
    </w:r>
  </w:p>
  <w:p w:rsidR="00000000" w:rsidDel="00000000" w:rsidP="00000000" w:rsidRDefault="00000000" w:rsidRPr="00000000" w14:paraId="00000052">
    <w:pPr>
      <w:tabs>
        <w:tab w:val="left" w:leader="none" w:pos="3983"/>
      </w:tabs>
      <w:spacing w:after="200" w:lineRule="auto"/>
      <w:rPr>
        <w:b w:val="1"/>
        <w:color w:val="065f7c"/>
        <w:sz w:val="18"/>
        <w:szCs w:val="18"/>
      </w:rPr>
    </w:pPr>
    <w:r w:rsidDel="00000000" w:rsidR="00000000" w:rsidRPr="00000000">
      <w:rPr>
        <w:b w:val="1"/>
        <w:color w:val="065f7c"/>
        <w:sz w:val="18"/>
        <w:szCs w:val="18"/>
        <w:rtl w:val="0"/>
      </w:rPr>
      <w:t xml:space="preserve">Opiskelijoiden Liikuntaliitto ry</w:t>
      <w:tab/>
      <w:t xml:space="preserve">                                                                                                                                          www.oll.fi</w:t>
    </w:r>
  </w:p>
  <w:p w:rsidR="00000000" w:rsidDel="00000000" w:rsidP="00000000" w:rsidRDefault="00000000" w:rsidRPr="00000000" w14:paraId="00000053">
    <w:pPr>
      <w:tabs>
        <w:tab w:val="center" w:leader="none" w:pos="4819"/>
        <w:tab w:val="right" w:leader="none" w:pos="9638"/>
      </w:tabs>
      <w:rPr>
        <w:b w:val="1"/>
        <w:color w:val="065f7c"/>
        <w:sz w:val="18"/>
        <w:szCs w:val="18"/>
      </w:rPr>
    </w:pPr>
    <w:r w:rsidDel="00000000" w:rsidR="00000000" w:rsidRPr="00000000">
      <w:rPr>
        <w:sz w:val="22"/>
        <w:szCs w:val="22"/>
        <w:rtl w:val="0"/>
      </w:rPr>
      <w:t xml:space="preserv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 </w:t>
    </w:r>
    <w:r w:rsidDel="00000000" w:rsidR="00000000" w:rsidRPr="00000000">
      <w:rPr>
        <w:sz w:val="22"/>
        <w:szCs w:val="22"/>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tabs>
        <w:tab w:val="center" w:leader="none" w:pos="4819"/>
        <w:tab w:val="right" w:leader="none" w:pos="9638"/>
      </w:tabs>
      <w:jc w:val="right"/>
      <w:rPr/>
    </w:pPr>
    <w:r w:rsidDel="00000000" w:rsidR="00000000" w:rsidRPr="00000000">
      <w:rPr>
        <w:rtl w:val="0"/>
      </w:rPr>
      <w:t xml:space="preserve">Sopimus</w:t>
    </w:r>
    <w:r w:rsidDel="00000000" w:rsidR="00000000" w:rsidRPr="00000000">
      <w:drawing>
        <wp:anchor allowOverlap="1" behindDoc="0" distB="114300" distT="114300" distL="114300" distR="114300" hidden="0" layoutInCell="1" locked="0" relativeHeight="0" simplePos="0">
          <wp:simplePos x="0" y="0"/>
          <wp:positionH relativeFrom="column">
            <wp:posOffset>54002</wp:posOffset>
          </wp:positionH>
          <wp:positionV relativeFrom="paragraph">
            <wp:posOffset>2</wp:posOffset>
          </wp:positionV>
          <wp:extent cx="939600" cy="920808"/>
          <wp:effectExtent b="0" l="0" r="0" t="0"/>
          <wp:wrapSquare wrapText="bothSides" distB="114300" distT="114300" distL="114300" distR="114300"/>
          <wp:docPr descr="-" id="2" name="image1.png"/>
          <a:graphic>
            <a:graphicData uri="http://schemas.openxmlformats.org/drawingml/2006/picture">
              <pic:pic>
                <pic:nvPicPr>
                  <pic:cNvPr descr="-" id="0" name="image1.png"/>
                  <pic:cNvPicPr preferRelativeResize="0"/>
                </pic:nvPicPr>
                <pic:blipFill>
                  <a:blip r:embed="rId1"/>
                  <a:srcRect b="0" l="0" r="0" t="0"/>
                  <a:stretch>
                    <a:fillRect/>
                  </a:stretch>
                </pic:blipFill>
                <pic:spPr>
                  <a:xfrm>
                    <a:off x="0" y="0"/>
                    <a:ext cx="939600" cy="920808"/>
                  </a:xfrm>
                  <a:prstGeom prst="rect"/>
                  <a:ln/>
                </pic:spPr>
              </pic:pic>
            </a:graphicData>
          </a:graphic>
        </wp:anchor>
      </w:drawing>
    </w:r>
  </w:p>
  <w:p w:rsidR="00000000" w:rsidDel="00000000" w:rsidP="00000000" w:rsidRDefault="00000000" w:rsidRPr="00000000" w14:paraId="0000004B">
    <w:pPr>
      <w:tabs>
        <w:tab w:val="center" w:leader="none" w:pos="4819"/>
        <w:tab w:val="right" w:leader="none" w:pos="9638"/>
      </w:tabs>
      <w:jc w:val="right"/>
      <w:rPr/>
    </w:pPr>
    <w:r w:rsidDel="00000000" w:rsidR="00000000" w:rsidRPr="00000000">
      <w:rPr>
        <w:rtl w:val="0"/>
      </w:rPr>
      <w:t xml:space="preserve">XX.XX.20XX</w:t>
    </w:r>
  </w:p>
  <w:p w:rsidR="00000000" w:rsidDel="00000000" w:rsidP="00000000" w:rsidRDefault="00000000" w:rsidRPr="00000000" w14:paraId="0000004C">
    <w:pPr>
      <w:tabs>
        <w:tab w:val="center" w:leader="none" w:pos="4819"/>
        <w:tab w:val="right" w:leader="none" w:pos="9638"/>
      </w:tabs>
      <w:jc w:val="right"/>
      <w:rPr/>
    </w:pPr>
    <w:r w:rsidDel="00000000" w:rsidR="00000000" w:rsidRPr="00000000">
      <w:rPr>
        <w:rtl w:val="0"/>
      </w:rPr>
    </w:r>
  </w:p>
  <w:p w:rsidR="00000000" w:rsidDel="00000000" w:rsidP="00000000" w:rsidRDefault="00000000" w:rsidRPr="00000000" w14:paraId="0000004D">
    <w:pPr>
      <w:tabs>
        <w:tab w:val="center" w:leader="none" w:pos="4819"/>
        <w:tab w:val="right" w:leader="none" w:pos="9638"/>
      </w:tabs>
      <w:jc w:val="right"/>
      <w:rPr/>
    </w:pPr>
    <w:r w:rsidDel="00000000" w:rsidR="00000000" w:rsidRPr="00000000">
      <w:rPr>
        <w:rtl w:val="0"/>
      </w:rPr>
    </w:r>
  </w:p>
  <w:p w:rsidR="00000000" w:rsidDel="00000000" w:rsidP="00000000" w:rsidRDefault="00000000" w:rsidRPr="00000000" w14:paraId="0000004E">
    <w:pPr>
      <w:tabs>
        <w:tab w:val="center" w:leader="none" w:pos="4819"/>
        <w:tab w:val="right" w:leader="none" w:pos="9638"/>
      </w:tabs>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4"/>
        <w:szCs w:val="24"/>
        <w:lang w:val="fi-FI"/>
      </w:rPr>
    </w:rPrDefault>
    <w:pPrDefault>
      <w:pPr>
        <w:widowControl w:val="0"/>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lineRule="auto"/>
    </w:pPr>
    <w:rPr>
      <w:rFonts w:ascii="Lato Black" w:cs="Lato Black" w:eastAsia="Lato Black" w:hAnsi="Lato Black"/>
      <w:color w:val="065f7c"/>
      <w:sz w:val="48"/>
      <w:szCs w:val="48"/>
    </w:rPr>
  </w:style>
  <w:style w:type="paragraph" w:styleId="Heading2">
    <w:name w:val="heading 2"/>
    <w:basedOn w:val="Normal"/>
    <w:next w:val="Normal"/>
    <w:pPr>
      <w:keepNext w:val="1"/>
      <w:keepLines w:val="1"/>
      <w:pageBreakBefore w:val="0"/>
      <w:spacing w:after="200" w:lineRule="auto"/>
    </w:pPr>
    <w:rPr>
      <w:b w:val="1"/>
      <w:sz w:val="36"/>
      <w:szCs w:val="36"/>
    </w:rPr>
  </w:style>
  <w:style w:type="paragraph" w:styleId="Heading3">
    <w:name w:val="heading 3"/>
    <w:basedOn w:val="Normal"/>
    <w:next w:val="Normal"/>
    <w:pPr>
      <w:keepNext w:val="1"/>
      <w:keepLines w:val="1"/>
      <w:pageBreakBefore w:val="0"/>
    </w:pPr>
    <w:rPr>
      <w:b w:val="1"/>
      <w:color w:val="065f7c"/>
      <w:sz w:val="28"/>
      <w:szCs w:val="28"/>
    </w:rPr>
  </w:style>
  <w:style w:type="paragraph" w:styleId="Heading4">
    <w:name w:val="heading 4"/>
    <w:basedOn w:val="Normal"/>
    <w:next w:val="Normal"/>
    <w:pPr>
      <w:keepNext w:val="1"/>
      <w:keepLines w:val="1"/>
      <w:pageBreakBefore w:val="0"/>
    </w:pPr>
    <w:rPr>
      <w:b w:val="1"/>
    </w:rPr>
  </w:style>
  <w:style w:type="paragraph" w:styleId="Heading5">
    <w:name w:val="heading 5"/>
    <w:basedOn w:val="Normal"/>
    <w:next w:val="Normal"/>
    <w:pPr>
      <w:keepNext w:val="1"/>
      <w:keepLines w:val="1"/>
      <w:pageBreakBefore w:val="0"/>
    </w:pPr>
    <w:rPr>
      <w:b w:val="1"/>
    </w:rPr>
  </w:style>
  <w:style w:type="paragraph" w:styleId="Heading6">
    <w:name w:val="heading 6"/>
    <w:basedOn w:val="Normal"/>
    <w:next w:val="Normal"/>
    <w:pPr>
      <w:keepNext w:val="1"/>
      <w:keepLines w:val="1"/>
      <w:pageBreakBefore w:val="0"/>
    </w:pPr>
    <w:rPr>
      <w:b w:val="1"/>
    </w:rPr>
  </w:style>
  <w:style w:type="paragraph" w:styleId="Title">
    <w:name w:val="Title"/>
    <w:basedOn w:val="Normal"/>
    <w:next w:val="Normal"/>
    <w:pPr>
      <w:keepNext w:val="1"/>
      <w:keepLines w:val="1"/>
      <w:pageBreakBefore w:val="0"/>
    </w:pPr>
    <w:rPr>
      <w:rFonts w:ascii="Lato Black" w:cs="Lato Black" w:eastAsia="Lato Black" w:hAnsi="Lato Black"/>
      <w:color w:val="065f7c"/>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lineRule="auto"/>
    </w:pPr>
    <w:rPr>
      <w:rFonts w:ascii="Lato Black" w:cs="Lato Black" w:eastAsia="Lato Black" w:hAnsi="Lato Black"/>
      <w:color w:val="065f7c"/>
      <w:sz w:val="48"/>
      <w:szCs w:val="48"/>
    </w:rPr>
  </w:style>
  <w:style w:type="paragraph" w:styleId="Heading2">
    <w:name w:val="heading 2"/>
    <w:basedOn w:val="Normal"/>
    <w:next w:val="Normal"/>
    <w:pPr>
      <w:keepNext w:val="1"/>
      <w:keepLines w:val="1"/>
      <w:pageBreakBefore w:val="0"/>
      <w:spacing w:after="200" w:lineRule="auto"/>
    </w:pPr>
    <w:rPr>
      <w:b w:val="1"/>
      <w:sz w:val="36"/>
      <w:szCs w:val="36"/>
    </w:rPr>
  </w:style>
  <w:style w:type="paragraph" w:styleId="Heading3">
    <w:name w:val="heading 3"/>
    <w:basedOn w:val="Normal"/>
    <w:next w:val="Normal"/>
    <w:pPr>
      <w:keepNext w:val="1"/>
      <w:keepLines w:val="1"/>
      <w:pageBreakBefore w:val="0"/>
    </w:pPr>
    <w:rPr>
      <w:b w:val="1"/>
      <w:color w:val="065f7c"/>
      <w:sz w:val="28"/>
      <w:szCs w:val="28"/>
    </w:rPr>
  </w:style>
  <w:style w:type="paragraph" w:styleId="Heading4">
    <w:name w:val="heading 4"/>
    <w:basedOn w:val="Normal"/>
    <w:next w:val="Normal"/>
    <w:pPr>
      <w:keepNext w:val="1"/>
      <w:keepLines w:val="1"/>
      <w:pageBreakBefore w:val="0"/>
    </w:pPr>
    <w:rPr>
      <w:b w:val="1"/>
    </w:rPr>
  </w:style>
  <w:style w:type="paragraph" w:styleId="Heading5">
    <w:name w:val="heading 5"/>
    <w:basedOn w:val="Normal"/>
    <w:next w:val="Normal"/>
    <w:pPr>
      <w:keepNext w:val="1"/>
      <w:keepLines w:val="1"/>
      <w:pageBreakBefore w:val="0"/>
    </w:pPr>
    <w:rPr>
      <w:b w:val="1"/>
    </w:rPr>
  </w:style>
  <w:style w:type="paragraph" w:styleId="Heading6">
    <w:name w:val="heading 6"/>
    <w:basedOn w:val="Normal"/>
    <w:next w:val="Normal"/>
    <w:pPr>
      <w:keepNext w:val="1"/>
      <w:keepLines w:val="1"/>
      <w:pageBreakBefore w:val="0"/>
    </w:pPr>
    <w:rPr>
      <w:b w:val="1"/>
    </w:rPr>
  </w:style>
  <w:style w:type="paragraph" w:styleId="Title">
    <w:name w:val="Title"/>
    <w:basedOn w:val="Normal"/>
    <w:next w:val="Normal"/>
    <w:pPr>
      <w:keepNext w:val="1"/>
      <w:keepLines w:val="1"/>
      <w:pageBreakBefore w:val="0"/>
    </w:pPr>
    <w:rPr>
      <w:rFonts w:ascii="Lato Black" w:cs="Lato Black" w:eastAsia="Lato Black" w:hAnsi="Lato Black"/>
      <w:color w:val="065f7c"/>
      <w:sz w:val="60"/>
      <w:szCs w:val="60"/>
    </w:rPr>
  </w:style>
  <w:style w:type="paragraph" w:styleId="Subtitle">
    <w:name w:val="Subtitle"/>
    <w:basedOn w:val="Normal"/>
    <w:next w:val="Normal"/>
    <w:pPr>
      <w:keepNext w:val="1"/>
      <w:keepLines w:val="1"/>
      <w:pageBreakBefore w:val="0"/>
    </w:pPr>
    <w:rPr>
      <w:b w:val="1"/>
      <w:sz w:val="36"/>
      <w:szCs w:val="36"/>
    </w:rPr>
  </w:style>
  <w:style w:type="paragraph" w:styleId="Subtitle">
    <w:name w:val="Subtitle"/>
    <w:basedOn w:val="Normal"/>
    <w:next w:val="Normal"/>
    <w:pPr>
      <w:keepNext w:val="1"/>
      <w:keepLines w:val="1"/>
      <w:pageBreakBefore w:val="0"/>
    </w:pPr>
    <w:rPr>
      <w:b w:val="1"/>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yHVd1127aVVZPNrr5jA1nfYfSg==">CgMxLjAyCGguZ2pkZ3hzMgloLjMwajB6bGw4AHIhMWJIRFRnM2phRlowb292czFDREJXc2l2MHRFUGx2UlIw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