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7EDF5" w14:textId="3B3473AB" w:rsidR="00B25385" w:rsidRDefault="00000000" w:rsidP="000953D4">
      <w:pPr>
        <w:pStyle w:val="Otsikko"/>
        <w:tabs>
          <w:tab w:val="left" w:pos="1304"/>
          <w:tab w:val="left" w:pos="2608"/>
          <w:tab w:val="left" w:pos="3912"/>
          <w:tab w:val="left" w:pos="5216"/>
          <w:tab w:val="left" w:pos="6520"/>
          <w:tab w:val="left" w:pos="7824"/>
          <w:tab w:val="left" w:pos="9128"/>
        </w:tabs>
      </w:pPr>
      <w:bookmarkStart w:id="0" w:name="_8bpcsqug5ti"/>
      <w:bookmarkEnd w:id="0"/>
      <w:r>
        <w:t>Redogörelse för Studerandenas Idrottsförbunds framtida medlemskapsmodell</w:t>
      </w:r>
    </w:p>
    <w:sdt>
      <w:sdtPr>
        <w:id w:val="437254357"/>
        <w:docPartObj>
          <w:docPartGallery w:val="Table of Contents"/>
          <w:docPartUnique/>
        </w:docPartObj>
      </w:sdtPr>
      <w:sdtContent>
        <w:p w14:paraId="14198080" w14:textId="0D1EC41E" w:rsidR="000953D4" w:rsidRDefault="00000000" w:rsidP="000953D4">
          <w:pPr>
            <w:pStyle w:val="Sisluet2"/>
            <w:rPr>
              <w:noProof/>
            </w:rPr>
          </w:pPr>
          <w:r>
            <w:fldChar w:fldCharType="begin"/>
          </w:r>
          <w:r>
            <w:instrText xml:space="preserve"> TOC \h \u \z </w:instrText>
          </w:r>
          <w:r>
            <w:fldChar w:fldCharType="separate"/>
          </w:r>
          <w:hyperlink w:anchor="_Toc113199360" w:history="1">
            <w:r w:rsidR="000953D4" w:rsidRPr="00A057BF">
              <w:rPr>
                <w:rStyle w:val="Hyperlinkki"/>
                <w:noProof/>
              </w:rPr>
              <w:t>Inledning</w:t>
            </w:r>
            <w:r w:rsidR="000953D4">
              <w:rPr>
                <w:noProof/>
                <w:webHidden/>
              </w:rPr>
              <w:tab/>
            </w:r>
            <w:r w:rsidR="000953D4">
              <w:rPr>
                <w:noProof/>
                <w:webHidden/>
              </w:rPr>
              <w:fldChar w:fldCharType="begin"/>
            </w:r>
            <w:r w:rsidR="000953D4">
              <w:rPr>
                <w:noProof/>
                <w:webHidden/>
              </w:rPr>
              <w:instrText xml:space="preserve"> PAGEREF _Toc113199360 \h </w:instrText>
            </w:r>
            <w:r w:rsidR="000953D4">
              <w:rPr>
                <w:noProof/>
                <w:webHidden/>
              </w:rPr>
            </w:r>
            <w:r w:rsidR="000953D4">
              <w:rPr>
                <w:noProof/>
                <w:webHidden/>
              </w:rPr>
              <w:fldChar w:fldCharType="separate"/>
            </w:r>
            <w:r w:rsidR="000953D4">
              <w:rPr>
                <w:noProof/>
                <w:webHidden/>
              </w:rPr>
              <w:t>2</w:t>
            </w:r>
            <w:r w:rsidR="000953D4">
              <w:rPr>
                <w:noProof/>
                <w:webHidden/>
              </w:rPr>
              <w:fldChar w:fldCharType="end"/>
            </w:r>
          </w:hyperlink>
        </w:p>
        <w:p w14:paraId="31635A1C" w14:textId="31E442C1" w:rsidR="000953D4" w:rsidRDefault="000953D4" w:rsidP="000953D4">
          <w:pPr>
            <w:pStyle w:val="Sisluet3"/>
            <w:tabs>
              <w:tab w:val="right" w:pos="9742"/>
            </w:tabs>
            <w:spacing w:line="240" w:lineRule="auto"/>
            <w:rPr>
              <w:noProof/>
            </w:rPr>
          </w:pPr>
          <w:hyperlink w:anchor="_Toc113199361" w:history="1">
            <w:r w:rsidRPr="00A057BF">
              <w:rPr>
                <w:rStyle w:val="Hyperlinkki"/>
                <w:noProof/>
              </w:rPr>
              <w:t>Studerandenas Idrottsförbunds medlemsutveckling genom tiderna</w:t>
            </w:r>
            <w:r>
              <w:rPr>
                <w:noProof/>
                <w:webHidden/>
              </w:rPr>
              <w:tab/>
            </w:r>
            <w:r>
              <w:rPr>
                <w:noProof/>
                <w:webHidden/>
              </w:rPr>
              <w:fldChar w:fldCharType="begin"/>
            </w:r>
            <w:r>
              <w:rPr>
                <w:noProof/>
                <w:webHidden/>
              </w:rPr>
              <w:instrText xml:space="preserve"> PAGEREF _Toc113199361 \h </w:instrText>
            </w:r>
            <w:r>
              <w:rPr>
                <w:noProof/>
                <w:webHidden/>
              </w:rPr>
            </w:r>
            <w:r>
              <w:rPr>
                <w:noProof/>
                <w:webHidden/>
              </w:rPr>
              <w:fldChar w:fldCharType="separate"/>
            </w:r>
            <w:r>
              <w:rPr>
                <w:noProof/>
                <w:webHidden/>
              </w:rPr>
              <w:t>3</w:t>
            </w:r>
            <w:r>
              <w:rPr>
                <w:noProof/>
                <w:webHidden/>
              </w:rPr>
              <w:fldChar w:fldCharType="end"/>
            </w:r>
          </w:hyperlink>
        </w:p>
        <w:p w14:paraId="4B84B312" w14:textId="520B7E3F" w:rsidR="000953D4" w:rsidRDefault="000953D4" w:rsidP="000953D4">
          <w:pPr>
            <w:pStyle w:val="Sisluet3"/>
            <w:tabs>
              <w:tab w:val="right" w:pos="9742"/>
            </w:tabs>
            <w:spacing w:line="240" w:lineRule="auto"/>
            <w:rPr>
              <w:noProof/>
            </w:rPr>
          </w:pPr>
          <w:hyperlink w:anchor="_Toc113199362" w:history="1">
            <w:r w:rsidRPr="00A057BF">
              <w:rPr>
                <w:rStyle w:val="Hyperlinkki"/>
                <w:noProof/>
              </w:rPr>
              <w:t>Nuläge</w:t>
            </w:r>
            <w:r>
              <w:rPr>
                <w:noProof/>
                <w:webHidden/>
              </w:rPr>
              <w:tab/>
            </w:r>
            <w:r>
              <w:rPr>
                <w:noProof/>
                <w:webHidden/>
              </w:rPr>
              <w:fldChar w:fldCharType="begin"/>
            </w:r>
            <w:r>
              <w:rPr>
                <w:noProof/>
                <w:webHidden/>
              </w:rPr>
              <w:instrText xml:space="preserve"> PAGEREF _Toc113199362 \h </w:instrText>
            </w:r>
            <w:r>
              <w:rPr>
                <w:noProof/>
                <w:webHidden/>
              </w:rPr>
            </w:r>
            <w:r>
              <w:rPr>
                <w:noProof/>
                <w:webHidden/>
              </w:rPr>
              <w:fldChar w:fldCharType="separate"/>
            </w:r>
            <w:r>
              <w:rPr>
                <w:noProof/>
                <w:webHidden/>
              </w:rPr>
              <w:t>4</w:t>
            </w:r>
            <w:r>
              <w:rPr>
                <w:noProof/>
                <w:webHidden/>
              </w:rPr>
              <w:fldChar w:fldCharType="end"/>
            </w:r>
          </w:hyperlink>
        </w:p>
        <w:p w14:paraId="3CD69DA5" w14:textId="06CCC5E2" w:rsidR="000953D4" w:rsidRDefault="000953D4" w:rsidP="000953D4">
          <w:pPr>
            <w:pStyle w:val="Sisluet4"/>
            <w:tabs>
              <w:tab w:val="right" w:pos="9742"/>
            </w:tabs>
            <w:spacing w:line="240" w:lineRule="auto"/>
            <w:rPr>
              <w:noProof/>
            </w:rPr>
          </w:pPr>
          <w:hyperlink w:anchor="_Toc113199363" w:history="1">
            <w:r w:rsidRPr="00A057BF">
              <w:rPr>
                <w:rStyle w:val="Hyperlinkki"/>
                <w:noProof/>
              </w:rPr>
              <w:t>Förvaltning</w:t>
            </w:r>
            <w:r>
              <w:rPr>
                <w:noProof/>
                <w:webHidden/>
              </w:rPr>
              <w:tab/>
            </w:r>
            <w:r>
              <w:rPr>
                <w:noProof/>
                <w:webHidden/>
              </w:rPr>
              <w:fldChar w:fldCharType="begin"/>
            </w:r>
            <w:r>
              <w:rPr>
                <w:noProof/>
                <w:webHidden/>
              </w:rPr>
              <w:instrText xml:space="preserve"> PAGEREF _Toc113199363 \h </w:instrText>
            </w:r>
            <w:r>
              <w:rPr>
                <w:noProof/>
                <w:webHidden/>
              </w:rPr>
            </w:r>
            <w:r>
              <w:rPr>
                <w:noProof/>
                <w:webHidden/>
              </w:rPr>
              <w:fldChar w:fldCharType="separate"/>
            </w:r>
            <w:r>
              <w:rPr>
                <w:noProof/>
                <w:webHidden/>
              </w:rPr>
              <w:t>6</w:t>
            </w:r>
            <w:r>
              <w:rPr>
                <w:noProof/>
                <w:webHidden/>
              </w:rPr>
              <w:fldChar w:fldCharType="end"/>
            </w:r>
          </w:hyperlink>
        </w:p>
        <w:p w14:paraId="106A9032" w14:textId="7049FD97" w:rsidR="000953D4" w:rsidRDefault="000953D4" w:rsidP="000953D4">
          <w:pPr>
            <w:pStyle w:val="Sisluet4"/>
            <w:tabs>
              <w:tab w:val="right" w:pos="9742"/>
            </w:tabs>
            <w:spacing w:line="240" w:lineRule="auto"/>
            <w:rPr>
              <w:noProof/>
            </w:rPr>
          </w:pPr>
          <w:hyperlink w:anchor="_Toc113199364" w:history="1">
            <w:r w:rsidRPr="00A057BF">
              <w:rPr>
                <w:rStyle w:val="Hyperlinkki"/>
                <w:noProof/>
              </w:rPr>
              <w:t>Det riksomfattande och lokala påverkansarbetet samt intressebevakningen</w:t>
            </w:r>
            <w:r>
              <w:rPr>
                <w:noProof/>
                <w:webHidden/>
              </w:rPr>
              <w:tab/>
            </w:r>
            <w:r>
              <w:rPr>
                <w:noProof/>
                <w:webHidden/>
              </w:rPr>
              <w:fldChar w:fldCharType="begin"/>
            </w:r>
            <w:r>
              <w:rPr>
                <w:noProof/>
                <w:webHidden/>
              </w:rPr>
              <w:instrText xml:space="preserve"> PAGEREF _Toc113199364 \h </w:instrText>
            </w:r>
            <w:r>
              <w:rPr>
                <w:noProof/>
                <w:webHidden/>
              </w:rPr>
            </w:r>
            <w:r>
              <w:rPr>
                <w:noProof/>
                <w:webHidden/>
              </w:rPr>
              <w:fldChar w:fldCharType="separate"/>
            </w:r>
            <w:r>
              <w:rPr>
                <w:noProof/>
                <w:webHidden/>
              </w:rPr>
              <w:t>7</w:t>
            </w:r>
            <w:r>
              <w:rPr>
                <w:noProof/>
                <w:webHidden/>
              </w:rPr>
              <w:fldChar w:fldCharType="end"/>
            </w:r>
          </w:hyperlink>
        </w:p>
        <w:p w14:paraId="632A8C0E" w14:textId="17842524" w:rsidR="000953D4" w:rsidRDefault="000953D4" w:rsidP="000953D4">
          <w:pPr>
            <w:pStyle w:val="Sisluet4"/>
            <w:tabs>
              <w:tab w:val="right" w:pos="9742"/>
            </w:tabs>
            <w:spacing w:line="240" w:lineRule="auto"/>
            <w:rPr>
              <w:noProof/>
            </w:rPr>
          </w:pPr>
          <w:hyperlink w:anchor="_Toc113199365" w:history="1">
            <w:r w:rsidRPr="00A057BF">
              <w:rPr>
                <w:rStyle w:val="Hyperlinkki"/>
                <w:noProof/>
              </w:rPr>
              <w:t>Kommunikation</w:t>
            </w:r>
            <w:r>
              <w:rPr>
                <w:noProof/>
                <w:webHidden/>
              </w:rPr>
              <w:tab/>
            </w:r>
            <w:r>
              <w:rPr>
                <w:noProof/>
                <w:webHidden/>
              </w:rPr>
              <w:fldChar w:fldCharType="begin"/>
            </w:r>
            <w:r>
              <w:rPr>
                <w:noProof/>
                <w:webHidden/>
              </w:rPr>
              <w:instrText xml:space="preserve"> PAGEREF _Toc113199365 \h </w:instrText>
            </w:r>
            <w:r>
              <w:rPr>
                <w:noProof/>
                <w:webHidden/>
              </w:rPr>
            </w:r>
            <w:r>
              <w:rPr>
                <w:noProof/>
                <w:webHidden/>
              </w:rPr>
              <w:fldChar w:fldCharType="separate"/>
            </w:r>
            <w:r>
              <w:rPr>
                <w:noProof/>
                <w:webHidden/>
              </w:rPr>
              <w:t>10</w:t>
            </w:r>
            <w:r>
              <w:rPr>
                <w:noProof/>
                <w:webHidden/>
              </w:rPr>
              <w:fldChar w:fldCharType="end"/>
            </w:r>
          </w:hyperlink>
        </w:p>
        <w:p w14:paraId="724BD045" w14:textId="3462A1F4" w:rsidR="000953D4" w:rsidRDefault="000953D4" w:rsidP="000953D4">
          <w:pPr>
            <w:pStyle w:val="Sisluet4"/>
            <w:tabs>
              <w:tab w:val="right" w:pos="9742"/>
            </w:tabs>
            <w:spacing w:line="240" w:lineRule="auto"/>
            <w:rPr>
              <w:noProof/>
            </w:rPr>
          </w:pPr>
          <w:hyperlink w:anchor="_Toc113199366" w:history="1">
            <w:r w:rsidRPr="00A057BF">
              <w:rPr>
                <w:rStyle w:val="Hyperlinkki"/>
                <w:noProof/>
              </w:rPr>
              <w:t>Evenemang och utbildningar</w:t>
            </w:r>
            <w:r>
              <w:rPr>
                <w:noProof/>
                <w:webHidden/>
              </w:rPr>
              <w:tab/>
            </w:r>
            <w:r>
              <w:rPr>
                <w:noProof/>
                <w:webHidden/>
              </w:rPr>
              <w:fldChar w:fldCharType="begin"/>
            </w:r>
            <w:r>
              <w:rPr>
                <w:noProof/>
                <w:webHidden/>
              </w:rPr>
              <w:instrText xml:space="preserve"> PAGEREF _Toc113199366 \h </w:instrText>
            </w:r>
            <w:r>
              <w:rPr>
                <w:noProof/>
                <w:webHidden/>
              </w:rPr>
            </w:r>
            <w:r>
              <w:rPr>
                <w:noProof/>
                <w:webHidden/>
              </w:rPr>
              <w:fldChar w:fldCharType="separate"/>
            </w:r>
            <w:r>
              <w:rPr>
                <w:noProof/>
                <w:webHidden/>
              </w:rPr>
              <w:t>11</w:t>
            </w:r>
            <w:r>
              <w:rPr>
                <w:noProof/>
                <w:webHidden/>
              </w:rPr>
              <w:fldChar w:fldCharType="end"/>
            </w:r>
          </w:hyperlink>
        </w:p>
        <w:p w14:paraId="6181E971" w14:textId="3BBD5C31" w:rsidR="000953D4" w:rsidRDefault="000953D4" w:rsidP="000953D4">
          <w:pPr>
            <w:pStyle w:val="Sisluet3"/>
            <w:tabs>
              <w:tab w:val="right" w:pos="9742"/>
            </w:tabs>
            <w:spacing w:line="240" w:lineRule="auto"/>
            <w:rPr>
              <w:noProof/>
            </w:rPr>
          </w:pPr>
          <w:hyperlink w:anchor="_Toc113199367" w:history="1">
            <w:r w:rsidRPr="00A057BF">
              <w:rPr>
                <w:rStyle w:val="Hyperlinkki"/>
                <w:noProof/>
              </w:rPr>
              <w:t>Beskrivning av projektet för att utarbeta en ny medlemskapsmodell</w:t>
            </w:r>
            <w:r>
              <w:rPr>
                <w:noProof/>
                <w:webHidden/>
              </w:rPr>
              <w:tab/>
            </w:r>
            <w:r>
              <w:rPr>
                <w:noProof/>
                <w:webHidden/>
              </w:rPr>
              <w:fldChar w:fldCharType="begin"/>
            </w:r>
            <w:r>
              <w:rPr>
                <w:noProof/>
                <w:webHidden/>
              </w:rPr>
              <w:instrText xml:space="preserve"> PAGEREF _Toc113199367 \h </w:instrText>
            </w:r>
            <w:r>
              <w:rPr>
                <w:noProof/>
                <w:webHidden/>
              </w:rPr>
            </w:r>
            <w:r>
              <w:rPr>
                <w:noProof/>
                <w:webHidden/>
              </w:rPr>
              <w:fldChar w:fldCharType="separate"/>
            </w:r>
            <w:r>
              <w:rPr>
                <w:noProof/>
                <w:webHidden/>
              </w:rPr>
              <w:t>13</w:t>
            </w:r>
            <w:r>
              <w:rPr>
                <w:noProof/>
                <w:webHidden/>
              </w:rPr>
              <w:fldChar w:fldCharType="end"/>
            </w:r>
          </w:hyperlink>
        </w:p>
        <w:p w14:paraId="4FE56FFD" w14:textId="4C3DCD3A" w:rsidR="000953D4" w:rsidRDefault="000953D4" w:rsidP="000953D4">
          <w:pPr>
            <w:pStyle w:val="Sisluet2"/>
            <w:rPr>
              <w:noProof/>
            </w:rPr>
          </w:pPr>
          <w:hyperlink w:anchor="_Toc113199368" w:history="1">
            <w:r w:rsidRPr="00A057BF">
              <w:rPr>
                <w:rStyle w:val="Hyperlinkki"/>
                <w:noProof/>
              </w:rPr>
              <w:t>Lösningar som används av andra</w:t>
            </w:r>
            <w:r>
              <w:rPr>
                <w:noProof/>
                <w:webHidden/>
              </w:rPr>
              <w:tab/>
            </w:r>
            <w:r>
              <w:rPr>
                <w:noProof/>
                <w:webHidden/>
              </w:rPr>
              <w:fldChar w:fldCharType="begin"/>
            </w:r>
            <w:r>
              <w:rPr>
                <w:noProof/>
                <w:webHidden/>
              </w:rPr>
              <w:instrText xml:space="preserve"> PAGEREF _Toc113199368 \h </w:instrText>
            </w:r>
            <w:r>
              <w:rPr>
                <w:noProof/>
                <w:webHidden/>
              </w:rPr>
            </w:r>
            <w:r>
              <w:rPr>
                <w:noProof/>
                <w:webHidden/>
              </w:rPr>
              <w:fldChar w:fldCharType="separate"/>
            </w:r>
            <w:r>
              <w:rPr>
                <w:noProof/>
                <w:webHidden/>
              </w:rPr>
              <w:t>16</w:t>
            </w:r>
            <w:r>
              <w:rPr>
                <w:noProof/>
                <w:webHidden/>
              </w:rPr>
              <w:fldChar w:fldCharType="end"/>
            </w:r>
          </w:hyperlink>
        </w:p>
        <w:p w14:paraId="300611E1" w14:textId="5C589023" w:rsidR="000953D4" w:rsidRDefault="000953D4" w:rsidP="000953D4">
          <w:pPr>
            <w:pStyle w:val="Sisluet3"/>
            <w:tabs>
              <w:tab w:val="right" w:pos="9742"/>
            </w:tabs>
            <w:spacing w:line="240" w:lineRule="auto"/>
            <w:rPr>
              <w:noProof/>
            </w:rPr>
          </w:pPr>
          <w:hyperlink w:anchor="_Toc113199369" w:history="1">
            <w:r w:rsidRPr="00A057BF">
              <w:rPr>
                <w:rStyle w:val="Hyperlinkki"/>
                <w:noProof/>
              </w:rPr>
              <w:t>Andra finländska elev- och studerandeidrottsorganisationer</w:t>
            </w:r>
            <w:r>
              <w:rPr>
                <w:noProof/>
                <w:webHidden/>
              </w:rPr>
              <w:tab/>
            </w:r>
            <w:r>
              <w:rPr>
                <w:noProof/>
                <w:webHidden/>
              </w:rPr>
              <w:fldChar w:fldCharType="begin"/>
            </w:r>
            <w:r>
              <w:rPr>
                <w:noProof/>
                <w:webHidden/>
              </w:rPr>
              <w:instrText xml:space="preserve"> PAGEREF _Toc113199369 \h </w:instrText>
            </w:r>
            <w:r>
              <w:rPr>
                <w:noProof/>
                <w:webHidden/>
              </w:rPr>
            </w:r>
            <w:r>
              <w:rPr>
                <w:noProof/>
                <w:webHidden/>
              </w:rPr>
              <w:fldChar w:fldCharType="separate"/>
            </w:r>
            <w:r>
              <w:rPr>
                <w:noProof/>
                <w:webHidden/>
              </w:rPr>
              <w:t>17</w:t>
            </w:r>
            <w:r>
              <w:rPr>
                <w:noProof/>
                <w:webHidden/>
              </w:rPr>
              <w:fldChar w:fldCharType="end"/>
            </w:r>
          </w:hyperlink>
        </w:p>
        <w:p w14:paraId="73E8BDD3" w14:textId="2A811A75" w:rsidR="000953D4" w:rsidRDefault="000953D4" w:rsidP="000953D4">
          <w:pPr>
            <w:pStyle w:val="Sisluet3"/>
            <w:tabs>
              <w:tab w:val="right" w:pos="9742"/>
            </w:tabs>
            <w:spacing w:line="240" w:lineRule="auto"/>
            <w:rPr>
              <w:noProof/>
            </w:rPr>
          </w:pPr>
          <w:hyperlink w:anchor="_Toc113199370" w:history="1">
            <w:r w:rsidRPr="00A057BF">
              <w:rPr>
                <w:rStyle w:val="Hyperlinkki"/>
                <w:noProof/>
              </w:rPr>
              <w:t>Studerande- och högskoleidrottsorganisationer i olika länder</w:t>
            </w:r>
            <w:r>
              <w:rPr>
                <w:noProof/>
                <w:webHidden/>
              </w:rPr>
              <w:tab/>
            </w:r>
            <w:r>
              <w:rPr>
                <w:noProof/>
                <w:webHidden/>
              </w:rPr>
              <w:fldChar w:fldCharType="begin"/>
            </w:r>
            <w:r>
              <w:rPr>
                <w:noProof/>
                <w:webHidden/>
              </w:rPr>
              <w:instrText xml:space="preserve"> PAGEREF _Toc113199370 \h </w:instrText>
            </w:r>
            <w:r>
              <w:rPr>
                <w:noProof/>
                <w:webHidden/>
              </w:rPr>
            </w:r>
            <w:r>
              <w:rPr>
                <w:noProof/>
                <w:webHidden/>
              </w:rPr>
              <w:fldChar w:fldCharType="separate"/>
            </w:r>
            <w:r>
              <w:rPr>
                <w:noProof/>
                <w:webHidden/>
              </w:rPr>
              <w:t>18</w:t>
            </w:r>
            <w:r>
              <w:rPr>
                <w:noProof/>
                <w:webHidden/>
              </w:rPr>
              <w:fldChar w:fldCharType="end"/>
            </w:r>
          </w:hyperlink>
        </w:p>
        <w:p w14:paraId="42C746BB" w14:textId="4883EC6B" w:rsidR="000953D4" w:rsidRDefault="000953D4" w:rsidP="000953D4">
          <w:pPr>
            <w:pStyle w:val="Sisluet2"/>
            <w:rPr>
              <w:noProof/>
            </w:rPr>
          </w:pPr>
          <w:hyperlink w:anchor="_Toc113199371" w:history="1">
            <w:r w:rsidRPr="00A057BF">
              <w:rPr>
                <w:rStyle w:val="Hyperlinkki"/>
                <w:noProof/>
              </w:rPr>
              <w:t>OLL:s möjliga medlemskapsmodeller</w:t>
            </w:r>
            <w:r>
              <w:rPr>
                <w:noProof/>
                <w:webHidden/>
              </w:rPr>
              <w:tab/>
            </w:r>
            <w:r>
              <w:rPr>
                <w:noProof/>
                <w:webHidden/>
              </w:rPr>
              <w:fldChar w:fldCharType="begin"/>
            </w:r>
            <w:r>
              <w:rPr>
                <w:noProof/>
                <w:webHidden/>
              </w:rPr>
              <w:instrText xml:space="preserve"> PAGEREF _Toc113199371 \h </w:instrText>
            </w:r>
            <w:r>
              <w:rPr>
                <w:noProof/>
                <w:webHidden/>
              </w:rPr>
            </w:r>
            <w:r>
              <w:rPr>
                <w:noProof/>
                <w:webHidden/>
              </w:rPr>
              <w:fldChar w:fldCharType="separate"/>
            </w:r>
            <w:r>
              <w:rPr>
                <w:noProof/>
                <w:webHidden/>
              </w:rPr>
              <w:t>19</w:t>
            </w:r>
            <w:r>
              <w:rPr>
                <w:noProof/>
                <w:webHidden/>
              </w:rPr>
              <w:fldChar w:fldCharType="end"/>
            </w:r>
          </w:hyperlink>
        </w:p>
        <w:p w14:paraId="71F1502B" w14:textId="7CC1F761" w:rsidR="000953D4" w:rsidRDefault="000953D4" w:rsidP="000953D4">
          <w:pPr>
            <w:pStyle w:val="Sisluet3"/>
            <w:tabs>
              <w:tab w:val="right" w:pos="9742"/>
            </w:tabs>
            <w:spacing w:line="240" w:lineRule="auto"/>
            <w:rPr>
              <w:noProof/>
            </w:rPr>
          </w:pPr>
          <w:hyperlink w:anchor="_Toc113199372" w:history="1">
            <w:r w:rsidRPr="00A057BF">
              <w:rPr>
                <w:rStyle w:val="Hyperlinkki"/>
                <w:noProof/>
              </w:rPr>
              <w:t>Medlemskapsmodell 1: Högskolegemenskaperna som medlemmar</w:t>
            </w:r>
            <w:r>
              <w:rPr>
                <w:noProof/>
                <w:webHidden/>
              </w:rPr>
              <w:tab/>
            </w:r>
            <w:r>
              <w:rPr>
                <w:noProof/>
                <w:webHidden/>
              </w:rPr>
              <w:fldChar w:fldCharType="begin"/>
            </w:r>
            <w:r>
              <w:rPr>
                <w:noProof/>
                <w:webHidden/>
              </w:rPr>
              <w:instrText xml:space="preserve"> PAGEREF _Toc113199372 \h </w:instrText>
            </w:r>
            <w:r>
              <w:rPr>
                <w:noProof/>
                <w:webHidden/>
              </w:rPr>
            </w:r>
            <w:r>
              <w:rPr>
                <w:noProof/>
                <w:webHidden/>
              </w:rPr>
              <w:fldChar w:fldCharType="separate"/>
            </w:r>
            <w:r>
              <w:rPr>
                <w:noProof/>
                <w:webHidden/>
              </w:rPr>
              <w:t>19</w:t>
            </w:r>
            <w:r>
              <w:rPr>
                <w:noProof/>
                <w:webHidden/>
              </w:rPr>
              <w:fldChar w:fldCharType="end"/>
            </w:r>
          </w:hyperlink>
        </w:p>
        <w:p w14:paraId="519D7276" w14:textId="6C64C90A" w:rsidR="000953D4" w:rsidRDefault="000953D4" w:rsidP="000953D4">
          <w:pPr>
            <w:pStyle w:val="Sisluet3"/>
            <w:tabs>
              <w:tab w:val="right" w:pos="9742"/>
            </w:tabs>
            <w:spacing w:line="240" w:lineRule="auto"/>
            <w:rPr>
              <w:noProof/>
            </w:rPr>
          </w:pPr>
          <w:hyperlink w:anchor="_Toc113199373" w:history="1">
            <w:r w:rsidRPr="00A057BF">
              <w:rPr>
                <w:rStyle w:val="Hyperlinkki"/>
                <w:noProof/>
              </w:rPr>
              <w:t>Medlemskapsmodell 2: Högskoleidrottens paraplyorganisation</w:t>
            </w:r>
            <w:r>
              <w:rPr>
                <w:noProof/>
                <w:webHidden/>
              </w:rPr>
              <w:tab/>
            </w:r>
            <w:r>
              <w:rPr>
                <w:noProof/>
                <w:webHidden/>
              </w:rPr>
              <w:fldChar w:fldCharType="begin"/>
            </w:r>
            <w:r>
              <w:rPr>
                <w:noProof/>
                <w:webHidden/>
              </w:rPr>
              <w:instrText xml:space="preserve"> PAGEREF _Toc113199373 \h </w:instrText>
            </w:r>
            <w:r>
              <w:rPr>
                <w:noProof/>
                <w:webHidden/>
              </w:rPr>
            </w:r>
            <w:r>
              <w:rPr>
                <w:noProof/>
                <w:webHidden/>
              </w:rPr>
              <w:fldChar w:fldCharType="separate"/>
            </w:r>
            <w:r>
              <w:rPr>
                <w:noProof/>
                <w:webHidden/>
              </w:rPr>
              <w:t>21</w:t>
            </w:r>
            <w:r>
              <w:rPr>
                <w:noProof/>
                <w:webHidden/>
              </w:rPr>
              <w:fldChar w:fldCharType="end"/>
            </w:r>
          </w:hyperlink>
        </w:p>
        <w:p w14:paraId="203D07FD" w14:textId="0BB6CD5A" w:rsidR="000953D4" w:rsidRDefault="000953D4" w:rsidP="000953D4">
          <w:pPr>
            <w:pStyle w:val="Sisluet3"/>
            <w:tabs>
              <w:tab w:val="right" w:pos="9742"/>
            </w:tabs>
            <w:spacing w:line="240" w:lineRule="auto"/>
            <w:rPr>
              <w:noProof/>
            </w:rPr>
          </w:pPr>
          <w:hyperlink w:anchor="_Toc113199374" w:history="1">
            <w:r w:rsidRPr="00A057BF">
              <w:rPr>
                <w:rStyle w:val="Hyperlinkki"/>
                <w:noProof/>
              </w:rPr>
              <w:t>Medlemskapsmodell 3: Högskolegemenskaperna som medlemmar, lägre medlemsavgift</w:t>
            </w:r>
            <w:r>
              <w:rPr>
                <w:noProof/>
                <w:webHidden/>
              </w:rPr>
              <w:tab/>
            </w:r>
            <w:r>
              <w:rPr>
                <w:noProof/>
                <w:webHidden/>
              </w:rPr>
              <w:fldChar w:fldCharType="begin"/>
            </w:r>
            <w:r>
              <w:rPr>
                <w:noProof/>
                <w:webHidden/>
              </w:rPr>
              <w:instrText xml:space="preserve"> PAGEREF _Toc113199374 \h </w:instrText>
            </w:r>
            <w:r>
              <w:rPr>
                <w:noProof/>
                <w:webHidden/>
              </w:rPr>
            </w:r>
            <w:r>
              <w:rPr>
                <w:noProof/>
                <w:webHidden/>
              </w:rPr>
              <w:fldChar w:fldCharType="separate"/>
            </w:r>
            <w:r>
              <w:rPr>
                <w:noProof/>
                <w:webHidden/>
              </w:rPr>
              <w:t>22</w:t>
            </w:r>
            <w:r>
              <w:rPr>
                <w:noProof/>
                <w:webHidden/>
              </w:rPr>
              <w:fldChar w:fldCharType="end"/>
            </w:r>
          </w:hyperlink>
        </w:p>
        <w:p w14:paraId="606836B2" w14:textId="0C40A732" w:rsidR="000953D4" w:rsidRDefault="000953D4" w:rsidP="000953D4">
          <w:pPr>
            <w:pStyle w:val="Sisluet3"/>
            <w:tabs>
              <w:tab w:val="right" w:pos="9742"/>
            </w:tabs>
            <w:spacing w:line="240" w:lineRule="auto"/>
            <w:rPr>
              <w:noProof/>
            </w:rPr>
          </w:pPr>
          <w:hyperlink w:anchor="_Toc113199375" w:history="1">
            <w:r w:rsidRPr="00A057BF">
              <w:rPr>
                <w:rStyle w:val="Hyperlinkki"/>
                <w:noProof/>
              </w:rPr>
              <w:t>Medlemskapsmodell 4: Servicefokuserad modell</w:t>
            </w:r>
            <w:r>
              <w:rPr>
                <w:noProof/>
                <w:webHidden/>
              </w:rPr>
              <w:tab/>
            </w:r>
            <w:r>
              <w:rPr>
                <w:noProof/>
                <w:webHidden/>
              </w:rPr>
              <w:fldChar w:fldCharType="begin"/>
            </w:r>
            <w:r>
              <w:rPr>
                <w:noProof/>
                <w:webHidden/>
              </w:rPr>
              <w:instrText xml:space="preserve"> PAGEREF _Toc113199375 \h </w:instrText>
            </w:r>
            <w:r>
              <w:rPr>
                <w:noProof/>
                <w:webHidden/>
              </w:rPr>
            </w:r>
            <w:r>
              <w:rPr>
                <w:noProof/>
                <w:webHidden/>
              </w:rPr>
              <w:fldChar w:fldCharType="separate"/>
            </w:r>
            <w:r>
              <w:rPr>
                <w:noProof/>
                <w:webHidden/>
              </w:rPr>
              <w:t>23</w:t>
            </w:r>
            <w:r>
              <w:rPr>
                <w:noProof/>
                <w:webHidden/>
              </w:rPr>
              <w:fldChar w:fldCharType="end"/>
            </w:r>
          </w:hyperlink>
        </w:p>
        <w:p w14:paraId="190736F0" w14:textId="7323685A" w:rsidR="000953D4" w:rsidRDefault="000953D4" w:rsidP="000953D4">
          <w:pPr>
            <w:pStyle w:val="Sisluet3"/>
            <w:tabs>
              <w:tab w:val="right" w:pos="9742"/>
            </w:tabs>
            <w:spacing w:line="240" w:lineRule="auto"/>
            <w:rPr>
              <w:noProof/>
            </w:rPr>
          </w:pPr>
          <w:hyperlink w:anchor="_Toc113199376" w:history="1">
            <w:r w:rsidRPr="00A057BF">
              <w:rPr>
                <w:rStyle w:val="Hyperlinkki"/>
                <w:noProof/>
              </w:rPr>
              <w:t>Medlemskapsmodell 5: Nuvarande bas, men lägre medlemsavgift</w:t>
            </w:r>
            <w:r>
              <w:rPr>
                <w:noProof/>
                <w:webHidden/>
              </w:rPr>
              <w:tab/>
            </w:r>
            <w:r>
              <w:rPr>
                <w:noProof/>
                <w:webHidden/>
              </w:rPr>
              <w:fldChar w:fldCharType="begin"/>
            </w:r>
            <w:r>
              <w:rPr>
                <w:noProof/>
                <w:webHidden/>
              </w:rPr>
              <w:instrText xml:space="preserve"> PAGEREF _Toc113199376 \h </w:instrText>
            </w:r>
            <w:r>
              <w:rPr>
                <w:noProof/>
                <w:webHidden/>
              </w:rPr>
            </w:r>
            <w:r>
              <w:rPr>
                <w:noProof/>
                <w:webHidden/>
              </w:rPr>
              <w:fldChar w:fldCharType="separate"/>
            </w:r>
            <w:r>
              <w:rPr>
                <w:noProof/>
                <w:webHidden/>
              </w:rPr>
              <w:t>24</w:t>
            </w:r>
            <w:r>
              <w:rPr>
                <w:noProof/>
                <w:webHidden/>
              </w:rPr>
              <w:fldChar w:fldCharType="end"/>
            </w:r>
          </w:hyperlink>
        </w:p>
        <w:p w14:paraId="44D35AB9" w14:textId="2F5AF7B5" w:rsidR="000953D4" w:rsidRDefault="000953D4" w:rsidP="000953D4">
          <w:pPr>
            <w:pStyle w:val="Sisluet3"/>
            <w:tabs>
              <w:tab w:val="right" w:pos="9742"/>
            </w:tabs>
            <w:spacing w:line="240" w:lineRule="auto"/>
            <w:rPr>
              <w:noProof/>
            </w:rPr>
          </w:pPr>
          <w:hyperlink w:anchor="_Toc113199377" w:history="1">
            <w:r w:rsidRPr="00A057BF">
              <w:rPr>
                <w:rStyle w:val="Hyperlinkki"/>
                <w:noProof/>
              </w:rPr>
              <w:t>Andra möjliga lösningar</w:t>
            </w:r>
            <w:r>
              <w:rPr>
                <w:noProof/>
                <w:webHidden/>
              </w:rPr>
              <w:tab/>
            </w:r>
            <w:r>
              <w:rPr>
                <w:noProof/>
                <w:webHidden/>
              </w:rPr>
              <w:fldChar w:fldCharType="begin"/>
            </w:r>
            <w:r>
              <w:rPr>
                <w:noProof/>
                <w:webHidden/>
              </w:rPr>
              <w:instrText xml:space="preserve"> PAGEREF _Toc113199377 \h </w:instrText>
            </w:r>
            <w:r>
              <w:rPr>
                <w:noProof/>
                <w:webHidden/>
              </w:rPr>
            </w:r>
            <w:r>
              <w:rPr>
                <w:noProof/>
                <w:webHidden/>
              </w:rPr>
              <w:fldChar w:fldCharType="separate"/>
            </w:r>
            <w:r>
              <w:rPr>
                <w:noProof/>
                <w:webHidden/>
              </w:rPr>
              <w:t>25</w:t>
            </w:r>
            <w:r>
              <w:rPr>
                <w:noProof/>
                <w:webHidden/>
              </w:rPr>
              <w:fldChar w:fldCharType="end"/>
            </w:r>
          </w:hyperlink>
        </w:p>
        <w:p w14:paraId="7B4C3442" w14:textId="306C63EF" w:rsidR="000953D4" w:rsidRDefault="000953D4" w:rsidP="000953D4">
          <w:pPr>
            <w:pStyle w:val="Sisluet2"/>
            <w:rPr>
              <w:noProof/>
            </w:rPr>
          </w:pPr>
          <w:hyperlink w:anchor="_Toc113199378" w:history="1">
            <w:r w:rsidRPr="00A057BF">
              <w:rPr>
                <w:rStyle w:val="Hyperlinkki"/>
                <w:noProof/>
              </w:rPr>
              <w:t>Intressentgruppernas utlåtanden om redogörelsen</w:t>
            </w:r>
            <w:r>
              <w:rPr>
                <w:noProof/>
                <w:webHidden/>
              </w:rPr>
              <w:tab/>
            </w:r>
            <w:r>
              <w:rPr>
                <w:noProof/>
                <w:webHidden/>
              </w:rPr>
              <w:fldChar w:fldCharType="begin"/>
            </w:r>
            <w:r>
              <w:rPr>
                <w:noProof/>
                <w:webHidden/>
              </w:rPr>
              <w:instrText xml:space="preserve"> PAGEREF _Toc113199378 \h </w:instrText>
            </w:r>
            <w:r>
              <w:rPr>
                <w:noProof/>
                <w:webHidden/>
              </w:rPr>
            </w:r>
            <w:r>
              <w:rPr>
                <w:noProof/>
                <w:webHidden/>
              </w:rPr>
              <w:fldChar w:fldCharType="separate"/>
            </w:r>
            <w:r>
              <w:rPr>
                <w:noProof/>
                <w:webHidden/>
              </w:rPr>
              <w:t>26</w:t>
            </w:r>
            <w:r>
              <w:rPr>
                <w:noProof/>
                <w:webHidden/>
              </w:rPr>
              <w:fldChar w:fldCharType="end"/>
            </w:r>
          </w:hyperlink>
        </w:p>
        <w:p w14:paraId="357DCC00" w14:textId="4EF83A95" w:rsidR="000953D4" w:rsidRDefault="000953D4" w:rsidP="000953D4">
          <w:pPr>
            <w:pStyle w:val="Sisluet2"/>
            <w:rPr>
              <w:noProof/>
            </w:rPr>
          </w:pPr>
          <w:hyperlink w:anchor="_Toc113199379" w:history="1">
            <w:r w:rsidRPr="00A057BF">
              <w:rPr>
                <w:rStyle w:val="Hyperlinkki"/>
                <w:noProof/>
              </w:rPr>
              <w:t>Frågor</w:t>
            </w:r>
            <w:r>
              <w:rPr>
                <w:noProof/>
                <w:webHidden/>
              </w:rPr>
              <w:tab/>
            </w:r>
            <w:r>
              <w:rPr>
                <w:noProof/>
                <w:webHidden/>
              </w:rPr>
              <w:fldChar w:fldCharType="begin"/>
            </w:r>
            <w:r>
              <w:rPr>
                <w:noProof/>
                <w:webHidden/>
              </w:rPr>
              <w:instrText xml:space="preserve"> PAGEREF _Toc113199379 \h </w:instrText>
            </w:r>
            <w:r>
              <w:rPr>
                <w:noProof/>
                <w:webHidden/>
              </w:rPr>
            </w:r>
            <w:r>
              <w:rPr>
                <w:noProof/>
                <w:webHidden/>
              </w:rPr>
              <w:fldChar w:fldCharType="separate"/>
            </w:r>
            <w:r>
              <w:rPr>
                <w:noProof/>
                <w:webHidden/>
              </w:rPr>
              <w:t>27</w:t>
            </w:r>
            <w:r>
              <w:rPr>
                <w:noProof/>
                <w:webHidden/>
              </w:rPr>
              <w:fldChar w:fldCharType="end"/>
            </w:r>
          </w:hyperlink>
        </w:p>
        <w:p w14:paraId="092A27B6" w14:textId="3607F7F0" w:rsidR="00B25385" w:rsidRDefault="00000000" w:rsidP="000953D4">
          <w:pPr>
            <w:tabs>
              <w:tab w:val="right" w:pos="9751"/>
            </w:tabs>
            <w:spacing w:line="240" w:lineRule="auto"/>
            <w:rPr>
              <w:color w:val="000000"/>
            </w:rPr>
          </w:pPr>
          <w:r>
            <w:lastRenderedPageBreak/>
            <w:fldChar w:fldCharType="end"/>
          </w:r>
        </w:p>
      </w:sdtContent>
    </w:sdt>
    <w:p w14:paraId="314227E4" w14:textId="77777777" w:rsidR="00B25385" w:rsidRDefault="00000000">
      <w:pPr>
        <w:pStyle w:val="Otsikko2"/>
        <w:tabs>
          <w:tab w:val="left" w:pos="1304"/>
          <w:tab w:val="left" w:pos="2608"/>
          <w:tab w:val="left" w:pos="3912"/>
          <w:tab w:val="left" w:pos="5216"/>
          <w:tab w:val="left" w:pos="6520"/>
          <w:tab w:val="left" w:pos="7824"/>
          <w:tab w:val="left" w:pos="9128"/>
        </w:tabs>
      </w:pPr>
      <w:bookmarkStart w:id="1" w:name="_Toc113199360"/>
      <w:r>
        <w:t>Inledning</w:t>
      </w:r>
      <w:bookmarkEnd w:id="1"/>
    </w:p>
    <w:p w14:paraId="52012733" w14:textId="58B87CC2" w:rsidR="00B25385" w:rsidRDefault="00000000">
      <w:pPr>
        <w:tabs>
          <w:tab w:val="left" w:pos="1304"/>
          <w:tab w:val="left" w:pos="2608"/>
          <w:tab w:val="left" w:pos="3912"/>
          <w:tab w:val="left" w:pos="5216"/>
          <w:tab w:val="left" w:pos="6520"/>
          <w:tab w:val="left" w:pos="7824"/>
          <w:tab w:val="left" w:pos="9128"/>
        </w:tabs>
      </w:pPr>
      <w:r>
        <w:t xml:space="preserve">Under strategiperioden 2021–2023 </w:t>
      </w:r>
      <w:r w:rsidR="00252FC4">
        <w:t xml:space="preserve">överväger och utvecklar </w:t>
      </w:r>
      <w:r>
        <w:t>Studerandenas Idrottsförbund (OLL) förbundets medlemsmodell. Utvecklingen av förbundets medlemsantal har haft en fallande tendens, och vi har också reagerat på situationen genom strukturell utveckling. Det betyder att vi funderat över vem OLL:s medlemmar kunde vara och vad medlemskap i förbundet betyder.</w:t>
      </w:r>
    </w:p>
    <w:p w14:paraId="1149B369" w14:textId="77777777" w:rsidR="00B25385" w:rsidRDefault="00B25385">
      <w:pPr>
        <w:tabs>
          <w:tab w:val="left" w:pos="1304"/>
          <w:tab w:val="left" w:pos="2608"/>
          <w:tab w:val="left" w:pos="3912"/>
          <w:tab w:val="left" w:pos="5216"/>
          <w:tab w:val="left" w:pos="6520"/>
          <w:tab w:val="left" w:pos="7824"/>
          <w:tab w:val="left" w:pos="9128"/>
        </w:tabs>
      </w:pPr>
    </w:p>
    <w:p w14:paraId="53747B7D" w14:textId="77777777" w:rsidR="00B25385" w:rsidRDefault="00000000">
      <w:pPr>
        <w:tabs>
          <w:tab w:val="left" w:pos="1304"/>
          <w:tab w:val="left" w:pos="2608"/>
          <w:tab w:val="left" w:pos="3912"/>
          <w:tab w:val="left" w:pos="5216"/>
          <w:tab w:val="left" w:pos="6520"/>
          <w:tab w:val="left" w:pos="7824"/>
          <w:tab w:val="left" w:pos="9128"/>
        </w:tabs>
      </w:pPr>
      <w:r>
        <w:t xml:space="preserve">I inledningskapitlet beskrivs utvecklingen som lett till nuläget. I kapitlet går vi igenom hur OLL:s medlemskap utvecklats under åren, beskriver förbundets verksamhet samt presenterar processen som lett till att redogörelsen utarbetades.  </w:t>
      </w:r>
    </w:p>
    <w:p w14:paraId="36B25B07" w14:textId="77777777" w:rsidR="00B25385" w:rsidRDefault="00B25385">
      <w:pPr>
        <w:tabs>
          <w:tab w:val="left" w:pos="1304"/>
          <w:tab w:val="left" w:pos="2608"/>
          <w:tab w:val="left" w:pos="3912"/>
          <w:tab w:val="left" w:pos="5216"/>
          <w:tab w:val="left" w:pos="6520"/>
          <w:tab w:val="left" w:pos="7824"/>
          <w:tab w:val="left" w:pos="9128"/>
        </w:tabs>
      </w:pPr>
    </w:p>
    <w:p w14:paraId="735AF59B" w14:textId="77777777" w:rsidR="00B25385" w:rsidRDefault="00000000">
      <w:pPr>
        <w:tabs>
          <w:tab w:val="left" w:pos="1304"/>
          <w:tab w:val="left" w:pos="2608"/>
          <w:tab w:val="left" w:pos="3912"/>
          <w:tab w:val="left" w:pos="5216"/>
          <w:tab w:val="left" w:pos="6520"/>
          <w:tab w:val="left" w:pos="7824"/>
          <w:tab w:val="left" w:pos="9128"/>
        </w:tabs>
      </w:pPr>
      <w:r>
        <w:t>Den här redogörelsen kommer att skickas till alla studerande- och studentkårer i Finland. Dessutom kommer vi att ställa frågor till medlemsorganisationerna och en del av förbundets intressentgrupper för det fortsatta arbetet med redogörelsen i samband med remissen för OLL:s förbundsmötesmaterial. Utlåtandena kommer att skickas till studerande- och studentkårerna för kännedom när de officiella materialen publiceras för förbundsmötet, som hålls i november 2022.</w:t>
      </w:r>
    </w:p>
    <w:p w14:paraId="038D21E4" w14:textId="77777777" w:rsidR="00B25385" w:rsidRDefault="00B25385">
      <w:pPr>
        <w:tabs>
          <w:tab w:val="left" w:pos="1304"/>
          <w:tab w:val="left" w:pos="2608"/>
          <w:tab w:val="left" w:pos="3912"/>
          <w:tab w:val="left" w:pos="5216"/>
          <w:tab w:val="left" w:pos="6520"/>
          <w:tab w:val="left" w:pos="7824"/>
          <w:tab w:val="left" w:pos="9128"/>
        </w:tabs>
      </w:pPr>
    </w:p>
    <w:p w14:paraId="5859CE91" w14:textId="3E86DF86" w:rsidR="00B25385" w:rsidRDefault="00000000">
      <w:pPr>
        <w:pStyle w:val="Otsikko3"/>
      </w:pPr>
      <w:bookmarkStart w:id="2" w:name="_Toc113199361"/>
      <w:r>
        <w:t>Studerandenas Idrottsförbunds medlemsutveckling</w:t>
      </w:r>
      <w:r w:rsidR="006E4ED5">
        <w:t xml:space="preserve"> genom tiderna</w:t>
      </w:r>
      <w:bookmarkEnd w:id="2"/>
    </w:p>
    <w:p w14:paraId="085666FF" w14:textId="77777777" w:rsidR="00B25385" w:rsidRDefault="00000000">
      <w:pPr>
        <w:tabs>
          <w:tab w:val="left" w:pos="1304"/>
          <w:tab w:val="left" w:pos="2608"/>
          <w:tab w:val="left" w:pos="3912"/>
          <w:tab w:val="left" w:pos="5216"/>
          <w:tab w:val="left" w:pos="6520"/>
          <w:tab w:val="left" w:pos="7824"/>
          <w:tab w:val="left" w:pos="9128"/>
        </w:tabs>
      </w:pPr>
      <w:r>
        <w:t xml:space="preserve">Finlands akademiska idrottsförbund (SAUL), alltså nuvarande OLL, grundades 1924. De stiftande medlemmarna var Polyteknikernas idrottsförening (PUS), Helsingfors universitets idrottsförening (HYUS), Studentgymnasterna, Studentkåren vid Helsingfors handelshögskola (KY) och Studentkåren vid Åbo universitet (TYY). I och med detta fick studerande- och högskolegemenskaperna en paraplyorganisation som främjade idrott. </w:t>
      </w:r>
    </w:p>
    <w:p w14:paraId="75BA01B3" w14:textId="77777777" w:rsidR="00B25385" w:rsidRDefault="00B25385">
      <w:pPr>
        <w:tabs>
          <w:tab w:val="left" w:pos="1304"/>
          <w:tab w:val="left" w:pos="2608"/>
          <w:tab w:val="left" w:pos="3912"/>
          <w:tab w:val="left" w:pos="5216"/>
          <w:tab w:val="left" w:pos="6520"/>
          <w:tab w:val="left" w:pos="7824"/>
          <w:tab w:val="left" w:pos="9128"/>
        </w:tabs>
      </w:pPr>
    </w:p>
    <w:p w14:paraId="7BE031A6" w14:textId="37734F30" w:rsidR="00B25385" w:rsidRDefault="00000000">
      <w:pPr>
        <w:tabs>
          <w:tab w:val="left" w:pos="1304"/>
          <w:tab w:val="left" w:pos="2608"/>
          <w:tab w:val="left" w:pos="3912"/>
          <w:tab w:val="left" w:pos="5216"/>
          <w:tab w:val="left" w:pos="6520"/>
          <w:tab w:val="left" w:pos="7824"/>
          <w:tab w:val="left" w:pos="9128"/>
        </w:tabs>
      </w:pPr>
      <w:r>
        <w:t xml:space="preserve">År 1971 ändrades förbundets namn till Studerandenas Idrottsförbund. I samband med namnbytet började studentkårer och instituts elevkårer gå med i OLL. På 1990-talet förändrades medlemsbasen när institutens elevkårer ersattes av yrkeshögskolornas studerandekårer. </w:t>
      </w:r>
    </w:p>
    <w:p w14:paraId="62DDB6CC" w14:textId="77777777" w:rsidR="00B25385" w:rsidRDefault="00B25385">
      <w:pPr>
        <w:tabs>
          <w:tab w:val="left" w:pos="1304"/>
          <w:tab w:val="left" w:pos="2608"/>
          <w:tab w:val="left" w:pos="3912"/>
          <w:tab w:val="left" w:pos="5216"/>
          <w:tab w:val="left" w:pos="6520"/>
          <w:tab w:val="left" w:pos="7824"/>
          <w:tab w:val="left" w:pos="9128"/>
        </w:tabs>
      </w:pPr>
    </w:p>
    <w:p w14:paraId="6EBA95EF" w14:textId="77777777" w:rsidR="00B25385" w:rsidRDefault="00000000">
      <w:pPr>
        <w:tabs>
          <w:tab w:val="left" w:pos="1304"/>
          <w:tab w:val="left" w:pos="2608"/>
          <w:tab w:val="left" w:pos="3912"/>
          <w:tab w:val="left" w:pos="5216"/>
          <w:tab w:val="left" w:pos="6520"/>
          <w:tab w:val="left" w:pos="7824"/>
          <w:tab w:val="left" w:pos="9128"/>
        </w:tabs>
      </w:pPr>
      <w:r>
        <w:t xml:space="preserve">I början av 2000-talet började medlemsantalet sjunka, och man ville göra något åt saken. Därför beslöt Finlands studentkårers förbund (FSF) år 2008 på initiativ av studentkårerna att gå med i förbundet, och senare samma år gjorde Finlands studerandekårers förbund (SAMOK) samma sak. Samtidigt övergick man till den så kallade centralorganisationsmodellen där enskilda studerande- och studentkårer inte längre var direkta medlemmar, utan de representerades av SAMOK och FSF. Detta beslut fattades för att göra förbundet mer representativt, och för att samtidigt ge kansliet bättre resurser att fokusera på den huvudsakliga verksamheten, alltså påverkansarbetet inom idrott och välbefinnande. I centralorganisationsmodellen överfördes dock inte makten från studerande- och studentkårerna till SAMOK och FSF, utan under förbundsmötet var det fortfarande de lokala studerandeaktörerna som styrde OLL:s verksamhet. </w:t>
      </w:r>
    </w:p>
    <w:p w14:paraId="0716EC43" w14:textId="77777777" w:rsidR="00B25385" w:rsidRDefault="00B25385">
      <w:pPr>
        <w:tabs>
          <w:tab w:val="left" w:pos="1304"/>
          <w:tab w:val="left" w:pos="2608"/>
          <w:tab w:val="left" w:pos="3912"/>
          <w:tab w:val="left" w:pos="5216"/>
          <w:tab w:val="left" w:pos="6520"/>
          <w:tab w:val="left" w:pos="7824"/>
          <w:tab w:val="left" w:pos="9128"/>
        </w:tabs>
      </w:pPr>
    </w:p>
    <w:p w14:paraId="15727253" w14:textId="1451F572" w:rsidR="00B25385" w:rsidRDefault="00000000">
      <w:pPr>
        <w:tabs>
          <w:tab w:val="left" w:pos="1304"/>
          <w:tab w:val="left" w:pos="2608"/>
          <w:tab w:val="left" w:pos="3912"/>
          <w:tab w:val="left" w:pos="5216"/>
          <w:tab w:val="left" w:pos="6520"/>
          <w:tab w:val="left" w:pos="7824"/>
          <w:tab w:val="left" w:pos="9128"/>
        </w:tabs>
      </w:pPr>
      <w:r>
        <w:t xml:space="preserve">Till slut blev den här formen av maktutövning en fråga som definierade centralorganisationsmodellen, och medlemmarna kände att ingen i verkligheten styrde förbundets verksamhet. Samtidigt hade OLL blivit en avlägsen aktör i studerande- och studentkårernas vardag. Som följd av </w:t>
      </w:r>
      <w:r w:rsidR="0008537B">
        <w:t xml:space="preserve">detta </w:t>
      </w:r>
      <w:r>
        <w:t xml:space="preserve">gick FSF ur OLL 2015, och SAMOK 2018. Efter att centralorganisationerna gått ur organisationen blev en stor del av studerande- och studentkårerna medlemmar på nytt. </w:t>
      </w:r>
    </w:p>
    <w:p w14:paraId="6298A587" w14:textId="77777777" w:rsidR="00B25385" w:rsidRDefault="00B25385">
      <w:pPr>
        <w:tabs>
          <w:tab w:val="left" w:pos="1304"/>
          <w:tab w:val="left" w:pos="2608"/>
          <w:tab w:val="left" w:pos="3912"/>
          <w:tab w:val="left" w:pos="5216"/>
          <w:tab w:val="left" w:pos="6520"/>
          <w:tab w:val="left" w:pos="7824"/>
          <w:tab w:val="left" w:pos="9128"/>
        </w:tabs>
      </w:pPr>
    </w:p>
    <w:p w14:paraId="151321E8" w14:textId="77777777" w:rsidR="00B25385" w:rsidRDefault="00000000">
      <w:pPr>
        <w:tabs>
          <w:tab w:val="left" w:pos="1304"/>
          <w:tab w:val="left" w:pos="2608"/>
          <w:tab w:val="left" w:pos="3912"/>
          <w:tab w:val="left" w:pos="5216"/>
          <w:tab w:val="left" w:pos="6520"/>
          <w:tab w:val="left" w:pos="7824"/>
          <w:tab w:val="left" w:pos="9128"/>
        </w:tabs>
      </w:pPr>
      <w:r>
        <w:t xml:space="preserve">Denna förändring ledde dock inte till att OLL:s medlemsantal började öka, utan en eller två </w:t>
      </w:r>
      <w:r>
        <w:lastRenderedPageBreak/>
        <w:t>medlemsorganisationer har gått ur förbundet varje år. Samtidigt blev studiekortet gratis för många studerande, vilket hade en direkt inverkan på nästan alla studerandekårers medlemsantal och ekonomi. Under de två senaste åren har också coronaepidemin lett till minskningar i studerandekårernas medlemsantal. Minskade medlemsantal i studerandekårerna har en direkt inverkan på OLL:s medlemsantal och inkomsterna från medlemsavgifterna. Å andra sidan tryggar studentkårernas automatiska medlemskap deras verksamhetsresurser.</w:t>
      </w:r>
    </w:p>
    <w:p w14:paraId="1A089068" w14:textId="77777777" w:rsidR="00B25385" w:rsidRDefault="00B25385">
      <w:pPr>
        <w:tabs>
          <w:tab w:val="left" w:pos="1304"/>
          <w:tab w:val="left" w:pos="2608"/>
          <w:tab w:val="left" w:pos="3912"/>
          <w:tab w:val="left" w:pos="5216"/>
          <w:tab w:val="left" w:pos="6520"/>
          <w:tab w:val="left" w:pos="7824"/>
          <w:tab w:val="left" w:pos="9128"/>
        </w:tabs>
      </w:pPr>
    </w:p>
    <w:p w14:paraId="5598B86D" w14:textId="77777777" w:rsidR="00B25385" w:rsidRDefault="00000000">
      <w:pPr>
        <w:pStyle w:val="Otsikko3"/>
      </w:pPr>
      <w:bookmarkStart w:id="3" w:name="_Toc113199362"/>
      <w:r>
        <w:t>Nuläge</w:t>
      </w:r>
      <w:bookmarkEnd w:id="3"/>
    </w:p>
    <w:p w14:paraId="5EE814D9" w14:textId="77777777" w:rsidR="00B25385" w:rsidRDefault="00000000">
      <w:pPr>
        <w:tabs>
          <w:tab w:val="left" w:pos="1304"/>
          <w:tab w:val="left" w:pos="2608"/>
          <w:tab w:val="left" w:pos="3912"/>
          <w:tab w:val="left" w:pos="5216"/>
          <w:tab w:val="left" w:pos="6520"/>
          <w:tab w:val="left" w:pos="7824"/>
          <w:tab w:val="left" w:pos="9128"/>
        </w:tabs>
      </w:pPr>
      <w:r>
        <w:t xml:space="preserve">Nu omfattas drygt hälften av högskolestuderandena av OLL:s verksamhet. Studerande- och studentkårer kan vara ordinarie medlemmar, och högskolornas idrottsväsenden kan gå med som samarbetsmedlemmar. För tillfället har förbundet fem idrottsväsenden som samarbetsmedlemmar. De två olika medlemskapsnivåerna möjliggör en relativt omfattande medlemsbas. Det skulle ändå behövas mer resurser för medlemsanskaffning för att öka medlemsantalet. Förbundets verksamhet består av påverkansarbete och intressebevakning för att utveckla förhållandena inom studerande- och högskoleidrotten, utbildnings- och tävlingsverksamhet samt kommunikation och förvaltning som stöder dessa funktioner. Verksamhetssektorerna beskrivs i mer detalj nedan. </w:t>
      </w:r>
    </w:p>
    <w:p w14:paraId="0874AE37" w14:textId="77777777" w:rsidR="00B25385" w:rsidRDefault="00B25385">
      <w:pPr>
        <w:tabs>
          <w:tab w:val="left" w:pos="1304"/>
          <w:tab w:val="left" w:pos="2608"/>
          <w:tab w:val="left" w:pos="3912"/>
          <w:tab w:val="left" w:pos="5216"/>
          <w:tab w:val="left" w:pos="6520"/>
          <w:tab w:val="left" w:pos="7824"/>
          <w:tab w:val="left" w:pos="9128"/>
        </w:tabs>
      </w:pPr>
    </w:p>
    <w:p w14:paraId="7F4C1E3D" w14:textId="77777777" w:rsidR="00B25385" w:rsidRDefault="00000000">
      <w:pPr>
        <w:tabs>
          <w:tab w:val="left" w:pos="1304"/>
          <w:tab w:val="left" w:pos="2608"/>
          <w:tab w:val="left" w:pos="3912"/>
          <w:tab w:val="left" w:pos="5216"/>
          <w:tab w:val="left" w:pos="6520"/>
          <w:tab w:val="left" w:pos="7824"/>
          <w:tab w:val="left" w:pos="9128"/>
        </w:tabs>
      </w:pPr>
      <w:r>
        <w:t>Verksamheten riktas i huvudsak till studerande- och studentkårerna samt högskolornas idrottstjänster som är medlemmar. Däremot riktas dock nyttan av det nationella och internationella påverkansarbetet samt Högskolan i rörelse-verksamheten till alla högskolestuderande, oberoende av medlemskap eller medlemsavgifter.</w:t>
      </w:r>
    </w:p>
    <w:p w14:paraId="2630F516" w14:textId="77777777" w:rsidR="00B25385" w:rsidRDefault="00B25385">
      <w:pPr>
        <w:tabs>
          <w:tab w:val="left" w:pos="1304"/>
          <w:tab w:val="left" w:pos="2608"/>
          <w:tab w:val="left" w:pos="3912"/>
          <w:tab w:val="left" w:pos="5216"/>
          <w:tab w:val="left" w:pos="6520"/>
          <w:tab w:val="left" w:pos="7824"/>
          <w:tab w:val="left" w:pos="9128"/>
        </w:tabs>
      </w:pPr>
    </w:p>
    <w:p w14:paraId="3F370843" w14:textId="77777777" w:rsidR="00B25385" w:rsidRDefault="00000000">
      <w:pPr>
        <w:tabs>
          <w:tab w:val="left" w:pos="1304"/>
          <w:tab w:val="left" w:pos="2608"/>
          <w:tab w:val="left" w:pos="3912"/>
          <w:tab w:val="left" w:pos="5216"/>
          <w:tab w:val="left" w:pos="6520"/>
          <w:tab w:val="left" w:pos="7824"/>
          <w:tab w:val="left" w:pos="9128"/>
        </w:tabs>
      </w:pPr>
      <w:r>
        <w:t xml:space="preserve">OLL:s medlemsavgift baserar sig på medlemsorganisationernas eget medlemsantal. För </w:t>
      </w:r>
      <w:r>
        <w:lastRenderedPageBreak/>
        <w:t>tillfället betalar medlemsorganisationerna 0,60 euro till förbundet per år för varje medlem. Avgiften är betydligt lägre än andra paraplyorganisationer för studerande- och studentkårer. Förutom medlemsavgiften får OLL också allmänt understöd och projektfinansiering för sin verksamhet från undervisnings- och kulturministeriet. Samarbetsmedlemmarnas medlemsavgift är en fast årsavgift på 500 euro.</w:t>
      </w:r>
    </w:p>
    <w:p w14:paraId="3D44BFD1" w14:textId="77777777" w:rsidR="00B25385" w:rsidRDefault="00B25385">
      <w:pPr>
        <w:tabs>
          <w:tab w:val="left" w:pos="1304"/>
          <w:tab w:val="left" w:pos="2608"/>
          <w:tab w:val="left" w:pos="3912"/>
          <w:tab w:val="left" w:pos="5216"/>
          <w:tab w:val="left" w:pos="6520"/>
          <w:tab w:val="left" w:pos="7824"/>
          <w:tab w:val="left" w:pos="9128"/>
        </w:tabs>
      </w:pPr>
    </w:p>
    <w:p w14:paraId="117F87BA" w14:textId="77777777" w:rsidR="00B25385" w:rsidRDefault="00000000">
      <w:pPr>
        <w:tabs>
          <w:tab w:val="left" w:pos="1304"/>
          <w:tab w:val="left" w:pos="2608"/>
          <w:tab w:val="left" w:pos="3912"/>
          <w:tab w:val="left" w:pos="5216"/>
          <w:tab w:val="left" w:pos="6520"/>
          <w:tab w:val="left" w:pos="7824"/>
          <w:tab w:val="left" w:pos="9128"/>
        </w:tabs>
      </w:pPr>
      <w:r>
        <w:t xml:space="preserve">En klar styrka i den nuvarande medlemskapsmodellen är den direkta kontakten till studerandena via studerande- och studentkårerna. Genom detta kan man bevara förbundets studerandestyrning, då styrelsens ordförande är studerande. OLL:s studerandestyrning är också ett klart undantag inom det internationella fältet för studerande- och högskoleidrott. </w:t>
      </w:r>
    </w:p>
    <w:p w14:paraId="64869308" w14:textId="77777777" w:rsidR="00B25385" w:rsidRDefault="00B25385">
      <w:pPr>
        <w:tabs>
          <w:tab w:val="left" w:pos="1304"/>
          <w:tab w:val="left" w:pos="2608"/>
          <w:tab w:val="left" w:pos="3912"/>
          <w:tab w:val="left" w:pos="5216"/>
          <w:tab w:val="left" w:pos="6520"/>
          <w:tab w:val="left" w:pos="7824"/>
          <w:tab w:val="left" w:pos="9128"/>
        </w:tabs>
      </w:pPr>
    </w:p>
    <w:p w14:paraId="19C3770B" w14:textId="77777777" w:rsidR="00B25385" w:rsidRDefault="00000000">
      <w:pPr>
        <w:tabs>
          <w:tab w:val="left" w:pos="1304"/>
          <w:tab w:val="left" w:pos="2608"/>
          <w:tab w:val="left" w:pos="3912"/>
          <w:tab w:val="left" w:pos="5216"/>
          <w:tab w:val="left" w:pos="6520"/>
          <w:tab w:val="left" w:pos="7824"/>
          <w:tab w:val="left" w:pos="9128"/>
        </w:tabs>
      </w:pPr>
      <w:r>
        <w:t>Den ovannämnda sjunkande trenden i medlemskapet har lett förbundet till att överväga ändringar i sin verksamhet. Bakom den negativa utvecklingen ligger den nuvarande modellens stötestenar. OLL:s verksamhet omfattar främjandet av motion och välbefinnande för alla högskolestuderande på nationell nivå. Trots detta anser inte alla högskolors studerande- och studentkårer att förbundets verksamhet medför tillräcklig konkret nytta på lokal nivå. I många fall har de lokala högskoleidrottstjänsterna tack vare OLL:s påverkansarbete reda blivit så bra att man inte längre upplever att man behöver intressebevakning inom studerandeidrotten. Samtidigt riskerar OLL:s nationella verksamhet att hamna i skymundan av andra paraplyorganisationer som representerar samma medlemsorganisationer. Detta problem blir värre i och med att resurserna blir knappare.</w:t>
      </w:r>
    </w:p>
    <w:p w14:paraId="7ABAB25D" w14:textId="77777777" w:rsidR="00B25385" w:rsidRDefault="00B25385">
      <w:pPr>
        <w:tabs>
          <w:tab w:val="left" w:pos="1304"/>
          <w:tab w:val="left" w:pos="2608"/>
          <w:tab w:val="left" w:pos="3912"/>
          <w:tab w:val="left" w:pos="5216"/>
          <w:tab w:val="left" w:pos="6520"/>
          <w:tab w:val="left" w:pos="7824"/>
          <w:tab w:val="left" w:pos="9128"/>
        </w:tabs>
      </w:pPr>
    </w:p>
    <w:p w14:paraId="6759A407" w14:textId="77777777" w:rsidR="00B25385" w:rsidRDefault="00000000">
      <w:pPr>
        <w:tabs>
          <w:tab w:val="left" w:pos="1304"/>
          <w:tab w:val="left" w:pos="2608"/>
          <w:tab w:val="left" w:pos="3912"/>
          <w:tab w:val="left" w:pos="5216"/>
          <w:tab w:val="left" w:pos="6520"/>
          <w:tab w:val="left" w:pos="7824"/>
          <w:tab w:val="left" w:pos="9128"/>
        </w:tabs>
      </w:pPr>
      <w:r>
        <w:t xml:space="preserve">Men den nuvarande verksamhetsmodellen orsakar det minskande medlemsantalet utmaningar med ekonomin och representationen. I och med att yrkeshögskolornas studerandekårers medlemsantal sjunker och därmed OLL:s förbundsmötes röstantal minskar snedvrids bestämmanderätten mellan studerandekårerna och studentkårerna ytterligare. När </w:t>
      </w:r>
      <w:r>
        <w:lastRenderedPageBreak/>
        <w:t xml:space="preserve">intäkterna från medlemsavgifter minskar blir också den ekonomiska planeringen mer osäker inom både studerande- och studentkårerna och OLL. I vissa fall är orsaken till att en medlemsorganisation går ur förbundet rent ekonomisk.  </w:t>
      </w:r>
    </w:p>
    <w:p w14:paraId="74F67F53" w14:textId="77777777" w:rsidR="00B25385" w:rsidRDefault="00B25385">
      <w:pPr>
        <w:tabs>
          <w:tab w:val="left" w:pos="1304"/>
          <w:tab w:val="left" w:pos="2608"/>
          <w:tab w:val="left" w:pos="3912"/>
          <w:tab w:val="left" w:pos="5216"/>
          <w:tab w:val="left" w:pos="6520"/>
          <w:tab w:val="left" w:pos="7824"/>
          <w:tab w:val="left" w:pos="9128"/>
        </w:tabs>
      </w:pPr>
    </w:p>
    <w:p w14:paraId="2F7F8ABD" w14:textId="5281D97D" w:rsidR="00B25385" w:rsidRDefault="00000000">
      <w:pPr>
        <w:tabs>
          <w:tab w:val="left" w:pos="1304"/>
          <w:tab w:val="left" w:pos="2608"/>
          <w:tab w:val="left" w:pos="3912"/>
          <w:tab w:val="left" w:pos="5216"/>
          <w:tab w:val="left" w:pos="6520"/>
          <w:tab w:val="left" w:pos="7824"/>
          <w:tab w:val="left" w:pos="9128"/>
        </w:tabs>
      </w:pPr>
      <w:r>
        <w:t>Till näst kommer vi att beskriva OLL:s verksamhetssektorer</w:t>
      </w:r>
      <w:r w:rsidR="002A1A20">
        <w:t xml:space="preserve">, med särskild fokus på </w:t>
      </w:r>
      <w:r w:rsidR="0045285A">
        <w:t xml:space="preserve">de </w:t>
      </w:r>
      <w:r>
        <w:t xml:space="preserve">delar </w:t>
      </w:r>
      <w:r w:rsidR="002A1A20">
        <w:t xml:space="preserve">där </w:t>
      </w:r>
      <w:r>
        <w:t>skillnaderna mellan medlemmar och icke-medlemmar är synliga.</w:t>
      </w:r>
    </w:p>
    <w:p w14:paraId="4AFA4A9A" w14:textId="77777777" w:rsidR="00B25385" w:rsidRDefault="00B25385">
      <w:pPr>
        <w:tabs>
          <w:tab w:val="left" w:pos="1304"/>
          <w:tab w:val="left" w:pos="2608"/>
          <w:tab w:val="left" w:pos="3912"/>
          <w:tab w:val="left" w:pos="5216"/>
          <w:tab w:val="left" w:pos="6520"/>
          <w:tab w:val="left" w:pos="7824"/>
          <w:tab w:val="left" w:pos="9128"/>
        </w:tabs>
      </w:pPr>
    </w:p>
    <w:p w14:paraId="7F0CDCE5" w14:textId="77777777" w:rsidR="00B25385" w:rsidRDefault="00000000">
      <w:pPr>
        <w:pStyle w:val="Otsikko4"/>
        <w:tabs>
          <w:tab w:val="left" w:pos="1304"/>
          <w:tab w:val="left" w:pos="2608"/>
          <w:tab w:val="left" w:pos="3912"/>
          <w:tab w:val="left" w:pos="5216"/>
          <w:tab w:val="left" w:pos="6520"/>
          <w:tab w:val="left" w:pos="7824"/>
          <w:tab w:val="left" w:pos="9128"/>
        </w:tabs>
      </w:pPr>
      <w:bookmarkStart w:id="4" w:name="_Toc113199363"/>
      <w:r>
        <w:t>Förvaltning</w:t>
      </w:r>
      <w:bookmarkEnd w:id="4"/>
    </w:p>
    <w:p w14:paraId="2B832D10" w14:textId="77777777" w:rsidR="00B25385" w:rsidRDefault="00000000">
      <w:pPr>
        <w:tabs>
          <w:tab w:val="left" w:pos="1304"/>
          <w:tab w:val="left" w:pos="2608"/>
          <w:tab w:val="left" w:pos="3912"/>
          <w:tab w:val="left" w:pos="5216"/>
          <w:tab w:val="left" w:pos="6520"/>
          <w:tab w:val="left" w:pos="7824"/>
          <w:tab w:val="left" w:pos="9128"/>
        </w:tabs>
      </w:pPr>
      <w:r>
        <w:t>Förbundets verksamhet planeras för fleråriga strategiperioder samt med hjälp av den årliga verksamhetsplanen. På grund av förbundsmötesförberedelsernas tidtabell utarbetas verksamhetsplanen redan under föregående års sommar. Under förbundsmötet, som hålls i slutet av hösten, fattas beslut om stadgeenliga ärenden, och på detta sätt styr medlemmarna förbundets verksamhet. Medlemsorganisationerna ger utlåtanden om förbundsmötets handlingar under remissen, som hålls cirka två månader före mötet. Ordinarie medlemmar har en röst för varje påbörjat tvåtusental personmedlemmar.</w:t>
      </w:r>
    </w:p>
    <w:p w14:paraId="626479A1" w14:textId="77777777" w:rsidR="00B25385" w:rsidRDefault="00B25385">
      <w:pPr>
        <w:tabs>
          <w:tab w:val="left" w:pos="1304"/>
          <w:tab w:val="left" w:pos="2608"/>
          <w:tab w:val="left" w:pos="3912"/>
          <w:tab w:val="left" w:pos="5216"/>
          <w:tab w:val="left" w:pos="6520"/>
          <w:tab w:val="left" w:pos="7824"/>
          <w:tab w:val="left" w:pos="9128"/>
        </w:tabs>
      </w:pPr>
    </w:p>
    <w:p w14:paraId="439B05E1" w14:textId="77777777" w:rsidR="00B25385" w:rsidRDefault="00000000">
      <w:pPr>
        <w:tabs>
          <w:tab w:val="left" w:pos="1304"/>
          <w:tab w:val="left" w:pos="2608"/>
          <w:tab w:val="left" w:pos="3912"/>
          <w:tab w:val="left" w:pos="5216"/>
          <w:tab w:val="left" w:pos="6520"/>
          <w:tab w:val="left" w:pos="7824"/>
          <w:tab w:val="left" w:pos="9128"/>
        </w:tabs>
      </w:pPr>
      <w:r>
        <w:t>Enligt reglerna ansvarar en styrelse med högst fem medlemmar för verksamheten. I styrelsen ingår också ett arbetsutskott med tre medlemmar. Arbetsutskottet deltar i förbundets verksamhet på heltid, och därför består styrelsen i huvudsak av studerande, men representanter för högskolornas idrottsväsenden kan också medverka. Styrelsen kan också ha medlemmar som inte kommer från förbundets medlemsorganisationer. Styrelsens medlemmar byts i regel ut årligen, vilket orsakar vissa utmaningar för förbundets verksamhets kontinuitet och planering.</w:t>
      </w:r>
    </w:p>
    <w:p w14:paraId="2D3D7443" w14:textId="77777777" w:rsidR="00B25385" w:rsidRDefault="00B25385">
      <w:pPr>
        <w:tabs>
          <w:tab w:val="left" w:pos="1304"/>
          <w:tab w:val="left" w:pos="2608"/>
          <w:tab w:val="left" w:pos="3912"/>
          <w:tab w:val="left" w:pos="5216"/>
          <w:tab w:val="left" w:pos="6520"/>
          <w:tab w:val="left" w:pos="7824"/>
          <w:tab w:val="left" w:pos="9128"/>
        </w:tabs>
      </w:pPr>
    </w:p>
    <w:p w14:paraId="29A1FAEB" w14:textId="77777777" w:rsidR="00B25385" w:rsidRDefault="00000000">
      <w:pPr>
        <w:pStyle w:val="Otsikko4"/>
        <w:tabs>
          <w:tab w:val="left" w:pos="1304"/>
          <w:tab w:val="left" w:pos="2608"/>
          <w:tab w:val="left" w:pos="3912"/>
          <w:tab w:val="left" w:pos="5216"/>
          <w:tab w:val="left" w:pos="6520"/>
          <w:tab w:val="left" w:pos="7824"/>
          <w:tab w:val="left" w:pos="9128"/>
        </w:tabs>
      </w:pPr>
      <w:bookmarkStart w:id="5" w:name="_Toc113199364"/>
      <w:r>
        <w:t>Det riksomfattande och lokala påverkansarbetet samt intressebevakningen</w:t>
      </w:r>
      <w:bookmarkEnd w:id="5"/>
    </w:p>
    <w:p w14:paraId="4623D546" w14:textId="23C0D690" w:rsidR="00B25385" w:rsidRDefault="00000000">
      <w:pPr>
        <w:tabs>
          <w:tab w:val="left" w:pos="1304"/>
          <w:tab w:val="left" w:pos="2608"/>
          <w:tab w:val="left" w:pos="3912"/>
          <w:tab w:val="left" w:pos="5216"/>
          <w:tab w:val="left" w:pos="6520"/>
          <w:tab w:val="left" w:pos="7824"/>
          <w:tab w:val="left" w:pos="9128"/>
        </w:tabs>
      </w:pPr>
      <w:r>
        <w:t xml:space="preserve">Ett av OLL:s långsiktiga grundläggande mål är att förbättra </w:t>
      </w:r>
      <w:r w:rsidR="00713682">
        <w:t>motions</w:t>
      </w:r>
      <w:r>
        <w:t xml:space="preserve">förhållandena i Finlands </w:t>
      </w:r>
      <w:r>
        <w:lastRenderedPageBreak/>
        <w:t xml:space="preserve">alla högskolor, yrkeshögskolor och universitet. När allt fler högskolemiljöer har högklassiga idrottstjänster och man satsar på att utveckla dem </w:t>
      </w:r>
      <w:r w:rsidR="00EF7554">
        <w:t xml:space="preserve">leder det till att </w:t>
      </w:r>
      <w:r>
        <w:t xml:space="preserve">allt fler högskolestuderande </w:t>
      </w:r>
      <w:r w:rsidR="00EF7554">
        <w:t xml:space="preserve">rör </w:t>
      </w:r>
      <w:r>
        <w:t xml:space="preserve">på sig tillräckligt med tanke på sin hälsa och sitt välbefinnande. En studerande som rör på sig och mår bra har också bättre studieförmåga. </w:t>
      </w:r>
    </w:p>
    <w:p w14:paraId="67B9B857" w14:textId="77777777" w:rsidR="00B25385" w:rsidRDefault="00B25385">
      <w:pPr>
        <w:tabs>
          <w:tab w:val="left" w:pos="1304"/>
          <w:tab w:val="left" w:pos="2608"/>
          <w:tab w:val="left" w:pos="3912"/>
          <w:tab w:val="left" w:pos="5216"/>
          <w:tab w:val="left" w:pos="6520"/>
          <w:tab w:val="left" w:pos="7824"/>
          <w:tab w:val="left" w:pos="9128"/>
        </w:tabs>
      </w:pPr>
    </w:p>
    <w:p w14:paraId="5AE1E09C" w14:textId="77777777" w:rsidR="00B25385" w:rsidRDefault="00000000">
      <w:pPr>
        <w:tabs>
          <w:tab w:val="left" w:pos="1304"/>
          <w:tab w:val="left" w:pos="2608"/>
          <w:tab w:val="left" w:pos="3912"/>
          <w:tab w:val="left" w:pos="5216"/>
          <w:tab w:val="left" w:pos="6520"/>
          <w:tab w:val="left" w:pos="7824"/>
          <w:tab w:val="left" w:pos="9128"/>
        </w:tabs>
      </w:pPr>
      <w:r>
        <w:t xml:space="preserve">Förbundet närmar sig verkställandet av detta grundläggande mål ur både nationellt och lokalt perspektiv. På nationell nivå har OLL strävat efter att till exempel påverka högskolelagarna och -förordningarna (yrkeshögskolelagen (2009), universitetslagen (2009), statsrådets förordning om yrkeshögskolor (2014)) samt nationella program och handlingar för motionsfrämjande (bl.a. regeringsprogram, det nationella motionsprogrammet, statsrådets principbeslut om motion, Rörelse-programmen / Skolan / Studier i rörelse-programmet, UKM:s projektunderstöd för idrott). </w:t>
      </w:r>
    </w:p>
    <w:p w14:paraId="267295F1" w14:textId="77777777" w:rsidR="00B25385" w:rsidRDefault="00B25385">
      <w:pPr>
        <w:tabs>
          <w:tab w:val="left" w:pos="1304"/>
          <w:tab w:val="left" w:pos="2608"/>
          <w:tab w:val="left" w:pos="3912"/>
          <w:tab w:val="left" w:pos="5216"/>
          <w:tab w:val="left" w:pos="6520"/>
          <w:tab w:val="left" w:pos="7824"/>
          <w:tab w:val="left" w:pos="9128"/>
        </w:tabs>
      </w:pPr>
    </w:p>
    <w:p w14:paraId="14EF0D27" w14:textId="77777777" w:rsidR="00B25385" w:rsidRDefault="00000000">
      <w:pPr>
        <w:tabs>
          <w:tab w:val="left" w:pos="1304"/>
          <w:tab w:val="left" w:pos="2608"/>
          <w:tab w:val="left" w:pos="3912"/>
          <w:tab w:val="left" w:pos="5216"/>
          <w:tab w:val="left" w:pos="6520"/>
          <w:tab w:val="left" w:pos="7824"/>
          <w:tab w:val="left" w:pos="9128"/>
        </w:tabs>
      </w:pPr>
      <w:r>
        <w:t>När det nationella påverkansarbetet har medfört resultat har förbundet stött deras genomförande, alltså det faktiska förverkligandet av bättre högskoleidrottstjänster, på flera olika orter i samarbete med aktörer inom högskolegemenskaperna. Den ledande tanken inom det lokala påverkansarbete har varit att det ofta är naturligt och medför synergifördelar om högskolorna eller högskolornas verksamhetsställen som ligger på samma ort ordnar sina idrottstjänster tillsammans. Det här är den ledande tanken bakom systemet med högskolornas regionala idrottstjänster.</w:t>
      </w:r>
    </w:p>
    <w:p w14:paraId="31D85966" w14:textId="77777777" w:rsidR="00B25385" w:rsidRDefault="00B25385">
      <w:pPr>
        <w:tabs>
          <w:tab w:val="left" w:pos="1304"/>
          <w:tab w:val="left" w:pos="2608"/>
          <w:tab w:val="left" w:pos="3912"/>
          <w:tab w:val="left" w:pos="5216"/>
          <w:tab w:val="left" w:pos="6520"/>
          <w:tab w:val="left" w:pos="7824"/>
          <w:tab w:val="left" w:pos="9128"/>
        </w:tabs>
      </w:pPr>
    </w:p>
    <w:p w14:paraId="53EA7BCA" w14:textId="2F471F06" w:rsidR="00B25385" w:rsidRDefault="00000000">
      <w:pPr>
        <w:tabs>
          <w:tab w:val="left" w:pos="1304"/>
          <w:tab w:val="left" w:pos="2608"/>
          <w:tab w:val="left" w:pos="3912"/>
          <w:tab w:val="left" w:pos="5216"/>
          <w:tab w:val="left" w:pos="6520"/>
          <w:tab w:val="left" w:pos="7824"/>
          <w:tab w:val="left" w:pos="9128"/>
        </w:tabs>
      </w:pPr>
      <w:r>
        <w:t xml:space="preserve">Som rättesnöre för både det nationella och det lokala påverkansarbetet fungerar </w:t>
      </w:r>
      <w:hyperlink r:id="rId7">
        <w:r>
          <w:rPr>
            <w:color w:val="1155CC"/>
            <w:u w:val="single"/>
          </w:rPr>
          <w:t>Rekommendationerna för högskoleidrotten (2018, 2011)</w:t>
        </w:r>
      </w:hyperlink>
      <w:r>
        <w:t xml:space="preserve"> som erbjuder de centrala innehållen i och riktlinjerna för tjänsterna och förhållandena för en bra och fungerande högskoleidrott (inkl. minskat dagligt sittande). Rekommendationerna för högskoleidrotten fungerar också som grund för det nya </w:t>
      </w:r>
      <w:hyperlink r:id="rId8">
        <w:r>
          <w:rPr>
            <w:color w:val="1155CC"/>
            <w:u w:val="single"/>
          </w:rPr>
          <w:t>Högskolan i rörelse Vision2025-resultatkortet,</w:t>
        </w:r>
      </w:hyperlink>
      <w:r>
        <w:t xml:space="preserve"> som </w:t>
      </w:r>
      <w:r>
        <w:lastRenderedPageBreak/>
        <w:t xml:space="preserve">byggts upp i samarbete mellan OLL:s kansli, högskolornas idrottsväsenden och studerande- och studentkårerna. </w:t>
      </w:r>
    </w:p>
    <w:p w14:paraId="659BD723" w14:textId="77777777" w:rsidR="00B25385" w:rsidRDefault="00B25385">
      <w:pPr>
        <w:tabs>
          <w:tab w:val="left" w:pos="1304"/>
          <w:tab w:val="left" w:pos="2608"/>
          <w:tab w:val="left" w:pos="3912"/>
          <w:tab w:val="left" w:pos="5216"/>
          <w:tab w:val="left" w:pos="6520"/>
          <w:tab w:val="left" w:pos="7824"/>
          <w:tab w:val="left" w:pos="9128"/>
        </w:tabs>
      </w:pPr>
    </w:p>
    <w:p w14:paraId="269942FE" w14:textId="247D53D6" w:rsidR="00B25385" w:rsidRDefault="00000000">
      <w:pPr>
        <w:tabs>
          <w:tab w:val="left" w:pos="1304"/>
          <w:tab w:val="left" w:pos="2608"/>
          <w:tab w:val="left" w:pos="3912"/>
          <w:tab w:val="left" w:pos="5216"/>
          <w:tab w:val="left" w:pos="6520"/>
          <w:tab w:val="left" w:pos="7824"/>
          <w:tab w:val="left" w:pos="9128"/>
        </w:tabs>
      </w:pPr>
      <w:r>
        <w:t>Undervisnings- och kulturministeriets ansvarsområde för idrott har stött högskolegemenskaperna (högskolor, studerande- och studentkårer) i skapandet av rekommendationerna för högskoleidrotten med cirka 3 miljoner euro under perioden 2011–2022. Med stöd av UKM har OLL varit med om att bygga bl.a. följande studerandeidrottstjänster:</w:t>
      </w:r>
    </w:p>
    <w:p w14:paraId="60ABC59D"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Uleåborgs högskoleidrott (Uleåborgs yrkeshögskola, Uleåborgs universitet)</w:t>
      </w:r>
    </w:p>
    <w:p w14:paraId="38C912D8" w14:textId="5AABB87F" w:rsidR="00B25385" w:rsidRDefault="00000000">
      <w:pPr>
        <w:numPr>
          <w:ilvl w:val="0"/>
          <w:numId w:val="1"/>
        </w:numPr>
        <w:tabs>
          <w:tab w:val="left" w:pos="1304"/>
          <w:tab w:val="left" w:pos="2608"/>
          <w:tab w:val="left" w:pos="3912"/>
          <w:tab w:val="left" w:pos="5216"/>
          <w:tab w:val="left" w:pos="6520"/>
          <w:tab w:val="left" w:pos="7824"/>
          <w:tab w:val="left" w:pos="9128"/>
        </w:tabs>
      </w:pPr>
      <w:r>
        <w:t>uMove – Jyväskylä högskoleidrott (Jyväskylä yrkeshögskola, Jyväskylä universitet, Humanistiska yrkeshögskolans verksamhetsställe i Jyväskylä)</w:t>
      </w:r>
    </w:p>
    <w:p w14:paraId="14E4B725"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 xml:space="preserve">Vasa universitets idrottstjänster (Vasa universitet) </w:t>
      </w:r>
    </w:p>
    <w:p w14:paraId="2552D5A4"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CampusSport – Åbo högskoleidrott (Åbo yrkeshögskola, Åbo universitet, Åbo Akademi, Yrkeshögskolan Novia)</w:t>
      </w:r>
    </w:p>
    <w:p w14:paraId="75DACE30"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Sykettä – Kuopio och Joensuus högskolors idrottstjänster (Yrkeshögskolan Savonia, Östra Finlands universitet (Kuopio och Joensuu), Yrkeshögskolan Karelia)</w:t>
      </w:r>
    </w:p>
    <w:p w14:paraId="662510EE"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Lapplands högskoleidrott (Lapplands universitet, Lapplands yrkeshögskola)</w:t>
      </w:r>
    </w:p>
    <w:p w14:paraId="3707604A"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CampusMoWe – Satakuntas högskoleidrott (Satakunta yrkeshögskola, Björneborgs universitetscentrum (Åbo universitet, Tammerfors universitet), Yrkeshögskolan Diakonias verksamhetsställe i Björneborg, Åbo universitets lärarutbildningsanstalt i Raumo)</w:t>
      </w:r>
    </w:p>
    <w:p w14:paraId="3105CAF4"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UniSport – huvudstadsregionens universitets idrottstjänster (Helsingfors universitet, Aalto-universitetet, Svenska Handelshögskolan, Konstuniversitetet)</w:t>
      </w:r>
    </w:p>
    <w:p w14:paraId="4647C4D6" w14:textId="2CB25599" w:rsidR="00B25385" w:rsidRDefault="00000000">
      <w:pPr>
        <w:numPr>
          <w:ilvl w:val="0"/>
          <w:numId w:val="1"/>
        </w:numPr>
        <w:tabs>
          <w:tab w:val="left" w:pos="1304"/>
          <w:tab w:val="left" w:pos="2608"/>
          <w:tab w:val="left" w:pos="3912"/>
          <w:tab w:val="left" w:pos="5216"/>
          <w:tab w:val="left" w:pos="6520"/>
          <w:tab w:val="left" w:pos="7824"/>
          <w:tab w:val="left" w:pos="9128"/>
        </w:tabs>
      </w:pPr>
      <w:r>
        <w:t xml:space="preserve">SportUni – </w:t>
      </w:r>
      <w:r w:rsidR="008F2F0D">
        <w:t>Tammerfors</w:t>
      </w:r>
      <w:r>
        <w:t xml:space="preserve"> högskoleidrott (Tammerfors yrkeshögskola, Tammerfors universitet)</w:t>
      </w:r>
    </w:p>
    <w:p w14:paraId="4A57298C"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 xml:space="preserve">Zone – huvudstadsregionens yrkeshögskolors idrottstjänster (Yrkeshögskolan </w:t>
      </w:r>
      <w:r>
        <w:lastRenderedPageBreak/>
        <w:t>Metropolia, Yrkeshögskolan Haaga-Helia, Yrkeshögskolan Laurea)</w:t>
      </w:r>
    </w:p>
    <w:p w14:paraId="0CE1B79B"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MOVEO – Lahtis och Villmanstrands högskolors idrottstjänster (Yrkeshögskolan LAB, Villmanstrands tekniska universitet)</w:t>
      </w:r>
    </w:p>
    <w:p w14:paraId="4A4D5D52" w14:textId="77777777" w:rsidR="00B25385" w:rsidRDefault="00000000">
      <w:pPr>
        <w:numPr>
          <w:ilvl w:val="0"/>
          <w:numId w:val="1"/>
        </w:numPr>
        <w:tabs>
          <w:tab w:val="left" w:pos="1304"/>
          <w:tab w:val="left" w:pos="2608"/>
          <w:tab w:val="left" w:pos="3912"/>
          <w:tab w:val="left" w:pos="5216"/>
          <w:tab w:val="left" w:pos="6520"/>
          <w:tab w:val="left" w:pos="7824"/>
          <w:tab w:val="left" w:pos="9128"/>
        </w:tabs>
      </w:pPr>
      <w:r>
        <w:t>SeamkSports (Seinäjoki yrkeshögskola)</w:t>
      </w:r>
    </w:p>
    <w:p w14:paraId="1501EC7B" w14:textId="77777777" w:rsidR="00B25385" w:rsidRDefault="00B25385">
      <w:pPr>
        <w:tabs>
          <w:tab w:val="left" w:pos="1304"/>
          <w:tab w:val="left" w:pos="2608"/>
          <w:tab w:val="left" w:pos="3912"/>
          <w:tab w:val="left" w:pos="5216"/>
          <w:tab w:val="left" w:pos="6520"/>
          <w:tab w:val="left" w:pos="7824"/>
          <w:tab w:val="left" w:pos="9128"/>
        </w:tabs>
      </w:pPr>
    </w:p>
    <w:p w14:paraId="05D9EE6C" w14:textId="77777777" w:rsidR="00B25385" w:rsidRDefault="00000000">
      <w:pPr>
        <w:tabs>
          <w:tab w:val="left" w:pos="1304"/>
          <w:tab w:val="left" w:pos="2608"/>
          <w:tab w:val="left" w:pos="3912"/>
          <w:tab w:val="left" w:pos="5216"/>
          <w:tab w:val="left" w:pos="6520"/>
          <w:tab w:val="left" w:pos="7824"/>
          <w:tab w:val="left" w:pos="9128"/>
        </w:tabs>
      </w:pPr>
      <w:r>
        <w:t xml:space="preserve">På OLL:s webbplats har vi samlat förbundets prestationer inom intressebevakningen från de senaste 15 åren. Förutom intressebevakning på nationell och lokal nivå utför OLL också internationellt påverkansarbete till exempel i fråga om jämlikhet och likabehandling inom idrotten. OLL är Finlands officiella representant och medlem i den europeiska organisationen för studerande- och högskoleidrott EUSA (European University Sport Association), den internationella organisationen för studerande- och högskoleidrott FISU (International University Sports Federation) samt i Europeiska nätverket för högskolornas idrottsväsenden ENAS (European Network of Academic Sport Services).  </w:t>
      </w:r>
    </w:p>
    <w:p w14:paraId="149C6081" w14:textId="77777777" w:rsidR="00B25385" w:rsidRDefault="00B25385">
      <w:pPr>
        <w:tabs>
          <w:tab w:val="left" w:pos="1304"/>
          <w:tab w:val="left" w:pos="2608"/>
          <w:tab w:val="left" w:pos="3912"/>
          <w:tab w:val="left" w:pos="5216"/>
          <w:tab w:val="left" w:pos="6520"/>
          <w:tab w:val="left" w:pos="7824"/>
          <w:tab w:val="left" w:pos="9128"/>
        </w:tabs>
      </w:pPr>
    </w:p>
    <w:p w14:paraId="4E2F0257" w14:textId="0B0EEC8C" w:rsidR="00B25385" w:rsidRDefault="00000000">
      <w:pPr>
        <w:tabs>
          <w:tab w:val="left" w:pos="1304"/>
          <w:tab w:val="left" w:pos="2608"/>
          <w:tab w:val="left" w:pos="3912"/>
          <w:tab w:val="left" w:pos="5216"/>
          <w:tab w:val="left" w:pos="6520"/>
          <w:tab w:val="left" w:pos="7824"/>
          <w:tab w:val="left" w:pos="9128"/>
        </w:tabs>
      </w:pPr>
      <w:r>
        <w:t xml:space="preserve">De största utmaningarna inom påverkansarbetet och intressebevakningen med tanke på OLL:s nuvarande medlemskapsmodell är den s.k. frestelsen att åka snålskjuts: det riksomfattande påverkansarbetet är till nytta för alla, också de studerande- och studentkårer som inte är medlemmar i OLL. En annan utmaning som påverkar det lokala påverkansarbetet relaterar till något som redan nämnts i denna redogörelse: om man redan lyckats grunda och etablera idrottstjänster vid den egna högskolan är det lätt för studerande- och studentkårens nya aktörer att konstatera att de inte har någon nytta av arbetet som OLL gör, eftersom de redan har fungerande högskoleidrottstjänster. </w:t>
      </w:r>
    </w:p>
    <w:p w14:paraId="7C799666" w14:textId="77777777" w:rsidR="00B25385" w:rsidRDefault="00B25385">
      <w:pPr>
        <w:tabs>
          <w:tab w:val="left" w:pos="1304"/>
          <w:tab w:val="left" w:pos="2608"/>
          <w:tab w:val="left" w:pos="3912"/>
          <w:tab w:val="left" w:pos="5216"/>
          <w:tab w:val="left" w:pos="6520"/>
          <w:tab w:val="left" w:pos="7824"/>
          <w:tab w:val="left" w:pos="9128"/>
        </w:tabs>
      </w:pPr>
    </w:p>
    <w:p w14:paraId="5F8BBC3E" w14:textId="77777777" w:rsidR="00B25385" w:rsidRDefault="00000000">
      <w:pPr>
        <w:pStyle w:val="Otsikko4"/>
        <w:tabs>
          <w:tab w:val="left" w:pos="1304"/>
          <w:tab w:val="left" w:pos="2608"/>
          <w:tab w:val="left" w:pos="3912"/>
          <w:tab w:val="left" w:pos="5216"/>
          <w:tab w:val="left" w:pos="6520"/>
          <w:tab w:val="left" w:pos="7824"/>
          <w:tab w:val="left" w:pos="9128"/>
        </w:tabs>
      </w:pPr>
      <w:bookmarkStart w:id="6" w:name="_Toc113199365"/>
      <w:r>
        <w:t>Kommunikation</w:t>
      </w:r>
      <w:bookmarkEnd w:id="6"/>
    </w:p>
    <w:p w14:paraId="0EC173AA" w14:textId="7B729C7D" w:rsidR="00B25385" w:rsidRDefault="00000000">
      <w:pPr>
        <w:tabs>
          <w:tab w:val="left" w:pos="397"/>
        </w:tabs>
      </w:pPr>
      <w:r>
        <w:t xml:space="preserve">I OLL:s strategi har kommunikationen fastställts som en kritisk framgångsfaktor med en väsentlig betydelse för att man ska kunna uppnå de strategiska målen. Enligt strategin utför </w:t>
      </w:r>
      <w:r>
        <w:lastRenderedPageBreak/>
        <w:t xml:space="preserve">förbundet effektiv och tillgänglig kommunikation som genomskär förbundets </w:t>
      </w:r>
      <w:r w:rsidR="00A1715F">
        <w:t xml:space="preserve">hela </w:t>
      </w:r>
      <w:r>
        <w:t>verksamhet. För att öka effektiviteten utvecklas också de sakkunnigas kommunikationskompetens. Förbundets kommunikation fokuserar på våra medlemsorganisationer och intressentgrupper. Ett strategiskt mål är att öka påverkansarbetets synlighet i medier och bland intressentgrupperna.</w:t>
      </w:r>
    </w:p>
    <w:p w14:paraId="2E7EEBC5" w14:textId="77777777" w:rsidR="00B25385" w:rsidRDefault="00B25385">
      <w:pPr>
        <w:tabs>
          <w:tab w:val="left" w:pos="397"/>
        </w:tabs>
      </w:pPr>
    </w:p>
    <w:p w14:paraId="5627A215" w14:textId="77777777" w:rsidR="00B25385" w:rsidRDefault="00000000">
      <w:pPr>
        <w:tabs>
          <w:tab w:val="left" w:pos="397"/>
        </w:tabs>
      </w:pPr>
      <w:r>
        <w:t>Det nära samarbetet med medlemsorganisationerna har definierats som en kritisk framgångsfaktor. För att främja förbundets mål krävs konstant dialog och ett nära samarbete med lokala aktörer. Med hjälp av samarbete kan förbundet bäst möta medlemsorganisationernas behov och erbjuda sakkunnigtjänster på ett inriktat sätt.</w:t>
      </w:r>
    </w:p>
    <w:p w14:paraId="4981DE57" w14:textId="77777777" w:rsidR="00B25385" w:rsidRDefault="00B25385">
      <w:pPr>
        <w:tabs>
          <w:tab w:val="left" w:pos="1304"/>
          <w:tab w:val="left" w:pos="2608"/>
          <w:tab w:val="left" w:pos="3912"/>
          <w:tab w:val="left" w:pos="5216"/>
          <w:tab w:val="left" w:pos="6520"/>
          <w:tab w:val="left" w:pos="7824"/>
          <w:tab w:val="left" w:pos="9128"/>
        </w:tabs>
      </w:pPr>
    </w:p>
    <w:p w14:paraId="163B79DD" w14:textId="77777777" w:rsidR="00B25385" w:rsidRDefault="00000000">
      <w:pPr>
        <w:tabs>
          <w:tab w:val="left" w:pos="1304"/>
          <w:tab w:val="left" w:pos="2608"/>
          <w:tab w:val="left" w:pos="3912"/>
          <w:tab w:val="left" w:pos="5216"/>
          <w:tab w:val="left" w:pos="6520"/>
          <w:tab w:val="left" w:pos="7824"/>
          <w:tab w:val="left" w:pos="9128"/>
        </w:tabs>
      </w:pPr>
      <w:r>
        <w:t>Inom kommunikationssektorn arbetar en sakkunnig inom kommunikation och en vice ordförande som ansvarar för kommunikationen och som också har andra ansvarsområden. Förutom organisationsstrategin och verksamhetsplanen styrs kommunikationen också av kommunikationsstrategin som utarbetades 2021. I verksamhetsplanen för 2022 definieras ibruktagandet av kommunikationsstrategin och det relaterade resultatkortet, förnyande av bildbanken och utveckling av den elektroniska medlemskommunikationsplattformen som grundades ifjol som kommunikationens prioriterade områden. Dessutom fästs det i verksamhetsplanen fokus på att utbilda de sakkunniga och styrelsens medlemmar.</w:t>
      </w:r>
    </w:p>
    <w:p w14:paraId="02BEC6FD" w14:textId="77777777" w:rsidR="00B25385" w:rsidRDefault="00B25385"/>
    <w:p w14:paraId="6BE4981F" w14:textId="57C0786D" w:rsidR="00B25385" w:rsidRDefault="00000000">
      <w:pPr>
        <w:tabs>
          <w:tab w:val="left" w:pos="1304"/>
          <w:tab w:val="left" w:pos="2608"/>
          <w:tab w:val="left" w:pos="3912"/>
          <w:tab w:val="left" w:pos="5216"/>
          <w:tab w:val="left" w:pos="6520"/>
          <w:tab w:val="left" w:pos="7824"/>
          <w:tab w:val="left" w:pos="9128"/>
        </w:tabs>
      </w:pPr>
      <w:r>
        <w:t xml:space="preserve">Innehållen i kommunikationen som förbundet producerar kan användas av medlemsorganisationerna. Innehåll produceras också för medlemmarnas behov, och medlemsorganisationerna kan be oss att stödja deras kommunikation på förbundets kanaler. Kommunikationssamarbetet behöver ännu utvecklas för att förbättra både OLL:s välkändhet och medlemsorganisationernas idrottsinnehåll. Medlemmarna har tillgång till Slack-kanalen ”OLL-yhteisö” för förbundets interna kommunikation. Aktörerna som ansvarar för </w:t>
      </w:r>
      <w:r>
        <w:lastRenderedPageBreak/>
        <w:t xml:space="preserve">medlemsorganisationernas kommunikation läggs varje år till en särskild e-postlista som används i synnerhet för att förmedla kommunikation som är riktad till studerandena. Vi har tidigare samlat in respons om hur väl medlemskommunikationen lyckats med en separat årlig enkät, som 2021 kopplades till responsenkäten om hela förbundets verksamhet. Kommunikationsansvaret för tävlingsverksamheten (SFM och internationella tävlingar) ligger hos tävlingssektorn, och kommunikationssektorn deltar endast lite i den delen av kommunikationen. Även inom detta område kan det ännu finnas saker att </w:t>
      </w:r>
      <w:r w:rsidR="003330BF">
        <w:t xml:space="preserve">utveckla </w:t>
      </w:r>
      <w:r>
        <w:t>ur medlemssamarbetets perspektiv för att förbättra OLL:s välkändhet och kommunikationens räckvidd.</w:t>
      </w:r>
    </w:p>
    <w:p w14:paraId="3BACD0A7" w14:textId="77777777" w:rsidR="00B25385" w:rsidRDefault="00B25385">
      <w:pPr>
        <w:tabs>
          <w:tab w:val="left" w:pos="1304"/>
          <w:tab w:val="left" w:pos="2608"/>
          <w:tab w:val="left" w:pos="3912"/>
          <w:tab w:val="left" w:pos="5216"/>
          <w:tab w:val="left" w:pos="6520"/>
          <w:tab w:val="left" w:pos="7824"/>
          <w:tab w:val="left" w:pos="9128"/>
        </w:tabs>
      </w:pPr>
    </w:p>
    <w:p w14:paraId="6FCD7D18" w14:textId="77777777" w:rsidR="00B25385" w:rsidRDefault="00000000">
      <w:pPr>
        <w:pStyle w:val="Otsikko4"/>
        <w:tabs>
          <w:tab w:val="left" w:pos="1304"/>
          <w:tab w:val="left" w:pos="2608"/>
          <w:tab w:val="left" w:pos="3912"/>
          <w:tab w:val="left" w:pos="5216"/>
          <w:tab w:val="left" w:pos="6520"/>
          <w:tab w:val="left" w:pos="7824"/>
          <w:tab w:val="left" w:pos="9128"/>
        </w:tabs>
      </w:pPr>
      <w:bookmarkStart w:id="7" w:name="_Toc113199366"/>
      <w:r>
        <w:t>Evenemang och utbildningar</w:t>
      </w:r>
      <w:bookmarkEnd w:id="7"/>
    </w:p>
    <w:p w14:paraId="3944E72C" w14:textId="5CB5EBB3" w:rsidR="00B25385" w:rsidRDefault="00000000">
      <w:pPr>
        <w:tabs>
          <w:tab w:val="left" w:pos="1304"/>
          <w:tab w:val="left" w:pos="2608"/>
          <w:tab w:val="left" w:pos="3912"/>
          <w:tab w:val="left" w:pos="5216"/>
          <w:tab w:val="left" w:pos="6520"/>
          <w:tab w:val="left" w:pos="7824"/>
          <w:tab w:val="left" w:pos="9128"/>
        </w:tabs>
      </w:pPr>
      <w:r>
        <w:t>OLL:s evenemangsverksamhet stärker gemenskapskänslan, som definierats som en av förbundets värderingar. Förbundet koordinerar Studerandenas FM (S</w:t>
      </w:r>
      <w:r w:rsidR="00235FCD">
        <w:t>F</w:t>
      </w:r>
      <w:r>
        <w:t xml:space="preserve">M). Tävlingarna ordnas varje år i cirka 20 grenar, och cirka 1500 studerande från hela Finland deltar. Urvalet av grenar är brett, från traditionella sporter till e-idrott. OLL:s medlemmar betalar 50 procent av den normala deltagaravgiften. </w:t>
      </w:r>
    </w:p>
    <w:p w14:paraId="23655ABA" w14:textId="77777777" w:rsidR="00B25385" w:rsidRDefault="00B25385">
      <w:pPr>
        <w:tabs>
          <w:tab w:val="left" w:pos="1304"/>
          <w:tab w:val="left" w:pos="2608"/>
          <w:tab w:val="left" w:pos="3912"/>
          <w:tab w:val="left" w:pos="5216"/>
          <w:tab w:val="left" w:pos="6520"/>
          <w:tab w:val="left" w:pos="7824"/>
          <w:tab w:val="left" w:pos="9128"/>
        </w:tabs>
      </w:pPr>
    </w:p>
    <w:p w14:paraId="02565FF3" w14:textId="77777777" w:rsidR="00B25385" w:rsidRDefault="00000000">
      <w:pPr>
        <w:tabs>
          <w:tab w:val="left" w:pos="1304"/>
          <w:tab w:val="left" w:pos="2608"/>
          <w:tab w:val="left" w:pos="3912"/>
          <w:tab w:val="left" w:pos="5216"/>
          <w:tab w:val="left" w:pos="6520"/>
          <w:tab w:val="left" w:pos="7824"/>
          <w:tab w:val="left" w:pos="9128"/>
        </w:tabs>
      </w:pPr>
      <w:r>
        <w:t>Tillstånd att ordna tävlingar beviljas i huvudsak till medlemsorganisationer, men om en gren inte har några andra sökande kan de också beviljas till icke-medlemmar. Tävlingsanordnarna ges individuell utbildning. Anordnarna erbjuds ett anmälningssystem, försäkring, musikavtal och medaljer. Endast medlemmar kan dra nytta av olycksfallsförsäkringen och musikavtalet.</w:t>
      </w:r>
    </w:p>
    <w:p w14:paraId="46ABA09A" w14:textId="77777777" w:rsidR="00B25385" w:rsidRDefault="00B25385">
      <w:pPr>
        <w:tabs>
          <w:tab w:val="left" w:pos="1304"/>
          <w:tab w:val="left" w:pos="2608"/>
          <w:tab w:val="left" w:pos="3912"/>
          <w:tab w:val="left" w:pos="5216"/>
          <w:tab w:val="left" w:pos="6520"/>
          <w:tab w:val="left" w:pos="7824"/>
          <w:tab w:val="left" w:pos="9128"/>
        </w:tabs>
      </w:pPr>
    </w:p>
    <w:p w14:paraId="413D1E0C" w14:textId="66BBD3D6" w:rsidR="00B25385" w:rsidRDefault="00000000">
      <w:pPr>
        <w:tabs>
          <w:tab w:val="left" w:pos="1304"/>
          <w:tab w:val="left" w:pos="2608"/>
          <w:tab w:val="left" w:pos="3912"/>
          <w:tab w:val="left" w:pos="5216"/>
          <w:tab w:val="left" w:pos="6520"/>
          <w:tab w:val="left" w:pos="7824"/>
          <w:tab w:val="left" w:pos="9128"/>
        </w:tabs>
      </w:pPr>
      <w:r>
        <w:t>I evenemangen ingår också internationella idrottstävlingar, som några hundra idrottare deltar i varje år. Dessa tävlingar är studerandenas EM, en del a</w:t>
      </w:r>
      <w:r w:rsidR="00071E4C">
        <w:t>v</w:t>
      </w:r>
      <w:r>
        <w:t xml:space="preserve"> studerandenas VM samt SELL Student Games. OLL väljer alla idrottare som åker från finländska högskolor till stortävlingarna, men anmäler endast idrottarna från våra medlemsorganisationer. Förbundet </w:t>
      </w:r>
      <w:r>
        <w:lastRenderedPageBreak/>
        <w:t>hjälper med det praktiska före tävlingarna samt vid behov på tävlingsplatsen. Icke-medlemmar kan delta, men deras högskola ska skö</w:t>
      </w:r>
      <w:r w:rsidR="00071E4C">
        <w:t>t</w:t>
      </w:r>
      <w:r>
        <w:t xml:space="preserve">a de ovannämnda skyldigheterna. </w:t>
      </w:r>
    </w:p>
    <w:p w14:paraId="60B684A1" w14:textId="77777777" w:rsidR="00B25385" w:rsidRDefault="00B25385">
      <w:pPr>
        <w:tabs>
          <w:tab w:val="left" w:pos="1304"/>
          <w:tab w:val="left" w:pos="2608"/>
          <w:tab w:val="left" w:pos="3912"/>
          <w:tab w:val="left" w:pos="5216"/>
          <w:tab w:val="left" w:pos="6520"/>
          <w:tab w:val="left" w:pos="7824"/>
          <w:tab w:val="left" w:pos="9128"/>
        </w:tabs>
      </w:pPr>
    </w:p>
    <w:p w14:paraId="550AFF43" w14:textId="4945FADE" w:rsidR="00B25385" w:rsidRPr="00DB0B35" w:rsidRDefault="00000000">
      <w:pPr>
        <w:tabs>
          <w:tab w:val="left" w:pos="1304"/>
          <w:tab w:val="left" w:pos="2608"/>
          <w:tab w:val="left" w:pos="3912"/>
          <w:tab w:val="left" w:pos="5216"/>
          <w:tab w:val="left" w:pos="6520"/>
          <w:tab w:val="left" w:pos="7824"/>
          <w:tab w:val="left" w:pos="9128"/>
        </w:tabs>
      </w:pPr>
      <w:r w:rsidRPr="00DB0B35">
        <w:t>Medlemsorganisationerna utbildas i senaste nytt inom högskoleidrott, idrottspolitik och välbefinnande tre gånger om året under idrottens sektorträffar. Utomstående har inte möjlighet att delta i dessa utbildningar. Deltagaravgiften för ett evenemang är 60 euro, och i avgiften ingår övernattning på hotell, måltider, utbildningar och övrigt program. Dessutom erbjuds nationella utbildningar i motionstutorverksamhet. Under den årliga ”motionstutordagen” utbildas alla anordnare av motionstutorverksamhet och alla som är intresserade av att starta verksamheten. Under de senaste åren har deltagaravgiften varit 20 €/person för medlemmar och 50 €/person för icke-medlemmar. Man kan också beställa lokala utbildningar om motionstutorverksamheten som behandlar till exempel motionens betydelse för studieförmågan, motivation för att motionera, och hur man kan få olika slags studerande att delta i fysisk aktivitet. Då fastställs priset enligt utbildningens längd/omfattning, och i princip erbjuds de</w:t>
      </w:r>
      <w:r w:rsidR="005E0A90">
        <w:t>ssa</w:t>
      </w:r>
      <w:r w:rsidRPr="00DB0B35">
        <w:t xml:space="preserve"> endast för förbundets medlemmar.</w:t>
      </w:r>
    </w:p>
    <w:p w14:paraId="21EF80F6" w14:textId="77777777" w:rsidR="00B25385" w:rsidRDefault="00B25385">
      <w:pPr>
        <w:tabs>
          <w:tab w:val="left" w:pos="1304"/>
          <w:tab w:val="left" w:pos="2608"/>
          <w:tab w:val="left" w:pos="3912"/>
          <w:tab w:val="left" w:pos="5216"/>
          <w:tab w:val="left" w:pos="6520"/>
          <w:tab w:val="left" w:pos="7824"/>
          <w:tab w:val="left" w:pos="9128"/>
        </w:tabs>
      </w:pPr>
    </w:p>
    <w:p w14:paraId="7C332C1D" w14:textId="77777777" w:rsidR="00B25385" w:rsidRDefault="00000000">
      <w:pPr>
        <w:tabs>
          <w:tab w:val="left" w:pos="1304"/>
          <w:tab w:val="left" w:pos="2608"/>
          <w:tab w:val="left" w:pos="3912"/>
          <w:tab w:val="left" w:pos="5216"/>
          <w:tab w:val="left" w:pos="6520"/>
          <w:tab w:val="left" w:pos="7824"/>
          <w:tab w:val="left" w:pos="9128"/>
        </w:tabs>
      </w:pPr>
      <w:r>
        <w:t>OLL:s existerande utbildningsutbud har byggts upp under centralorganisationsmedlemskapet samt de påföljande åren, då alla eller nästan alla studerande- och studentkårer var medlemmar i förbundet. Därför har vi också erbjudit en del av utbildningarna till exempel till idrottsväsenden till samma pris, eftersom studerande- och studentkårerna som tillhör samma högskola som idrottsväsendena tidigare var medlemmar i förbundet. Eftersom en del medlemmar gått ur förbundet under de senaste åren tvingas vi se över rätten att delta och deltagaravgifterna på nytt, och i fortsättningen kanske det inte är möjligt för icke-medlemmar att delta i förbundets verksamhet alls.</w:t>
      </w:r>
    </w:p>
    <w:p w14:paraId="52305111" w14:textId="77777777" w:rsidR="00B25385" w:rsidRDefault="00B25385">
      <w:pPr>
        <w:tabs>
          <w:tab w:val="left" w:pos="1304"/>
          <w:tab w:val="left" w:pos="2608"/>
          <w:tab w:val="left" w:pos="3912"/>
          <w:tab w:val="left" w:pos="5216"/>
          <w:tab w:val="left" w:pos="6520"/>
          <w:tab w:val="left" w:pos="7824"/>
          <w:tab w:val="left" w:pos="9128"/>
        </w:tabs>
      </w:pPr>
    </w:p>
    <w:p w14:paraId="22A2CED2" w14:textId="77777777" w:rsidR="00B25385" w:rsidRDefault="00000000">
      <w:pPr>
        <w:tabs>
          <w:tab w:val="left" w:pos="1304"/>
          <w:tab w:val="left" w:pos="2608"/>
          <w:tab w:val="left" w:pos="3912"/>
          <w:tab w:val="left" w:pos="5216"/>
          <w:tab w:val="left" w:pos="6520"/>
          <w:tab w:val="left" w:pos="7824"/>
          <w:tab w:val="left" w:pos="9128"/>
        </w:tabs>
      </w:pPr>
      <w:r>
        <w:t xml:space="preserve">2–3 gånger om året ordnar OLL webbinarier om idrott och välbefinnande som är öppna för </w:t>
      </w:r>
      <w:r>
        <w:lastRenderedPageBreak/>
        <w:t>alla. Vi ber våra medlemmar om förslag på teman för webbinarierna.</w:t>
      </w:r>
    </w:p>
    <w:p w14:paraId="5AE5195E" w14:textId="77777777" w:rsidR="00B25385" w:rsidRDefault="00B25385">
      <w:pPr>
        <w:tabs>
          <w:tab w:val="left" w:pos="1304"/>
          <w:tab w:val="left" w:pos="2608"/>
          <w:tab w:val="left" w:pos="3912"/>
          <w:tab w:val="left" w:pos="5216"/>
          <w:tab w:val="left" w:pos="6520"/>
          <w:tab w:val="left" w:pos="7824"/>
          <w:tab w:val="left" w:pos="9128"/>
        </w:tabs>
      </w:pPr>
    </w:p>
    <w:p w14:paraId="220B0524" w14:textId="77777777" w:rsidR="00B25385" w:rsidRDefault="00000000">
      <w:pPr>
        <w:pStyle w:val="Otsikko3"/>
      </w:pPr>
      <w:bookmarkStart w:id="8" w:name="_Toc113199367"/>
      <w:r>
        <w:t>Beskrivning av projektet för att utarbeta en ny medlemskapsmodell</w:t>
      </w:r>
      <w:bookmarkEnd w:id="8"/>
    </w:p>
    <w:p w14:paraId="1BD0EF53" w14:textId="477C878B" w:rsidR="00B25385" w:rsidRDefault="00000000">
      <w:pPr>
        <w:tabs>
          <w:tab w:val="left" w:pos="1304"/>
          <w:tab w:val="left" w:pos="2608"/>
          <w:tab w:val="left" w:pos="3912"/>
          <w:tab w:val="left" w:pos="5216"/>
          <w:tab w:val="left" w:pos="6520"/>
          <w:tab w:val="left" w:pos="7824"/>
          <w:tab w:val="left" w:pos="9128"/>
        </w:tabs>
      </w:pPr>
      <w:r>
        <w:t>Bakgrunden till projektet för att utveckla medlemskapsmodellen ligger i år 2020, då förbundets styrelse beslöt att inkludera åtgärder för att trygga förbundets framtid i den treåriga strategin och följande års verksamhetsplan:</w:t>
      </w:r>
    </w:p>
    <w:p w14:paraId="397A144D" w14:textId="77777777" w:rsidR="00B25385" w:rsidRDefault="00B25385">
      <w:pPr>
        <w:tabs>
          <w:tab w:val="left" w:pos="1304"/>
          <w:tab w:val="left" w:pos="2608"/>
          <w:tab w:val="left" w:pos="3912"/>
          <w:tab w:val="left" w:pos="5216"/>
          <w:tab w:val="left" w:pos="6520"/>
          <w:tab w:val="left" w:pos="7824"/>
          <w:tab w:val="left" w:pos="9128"/>
        </w:tabs>
      </w:pPr>
    </w:p>
    <w:p w14:paraId="1B699CF3" w14:textId="77777777" w:rsidR="00B25385" w:rsidRDefault="00000000">
      <w:pPr>
        <w:ind w:left="720"/>
        <w:rPr>
          <w:i/>
        </w:rPr>
      </w:pPr>
      <w:r>
        <w:t xml:space="preserve">Strategi 2021–2023: </w:t>
      </w:r>
      <w:r>
        <w:rPr>
          <w:i/>
        </w:rPr>
        <w:t>Vi finner en hållbar lösning på medlemskapsmodellen för att omfatta en så stor del av högskolestuderande som möjligt.</w:t>
      </w:r>
    </w:p>
    <w:p w14:paraId="3DB6DAFD" w14:textId="77777777" w:rsidR="00B25385" w:rsidRDefault="00B25385">
      <w:pPr>
        <w:ind w:left="720"/>
        <w:rPr>
          <w:i/>
        </w:rPr>
      </w:pPr>
    </w:p>
    <w:p w14:paraId="2AFBE50B" w14:textId="77777777" w:rsidR="00B25385" w:rsidRDefault="00000000">
      <w:pPr>
        <w:ind w:left="720"/>
        <w:rPr>
          <w:i/>
        </w:rPr>
      </w:pPr>
      <w:r>
        <w:t xml:space="preserve">Verksamhetsplanen för 2021: </w:t>
      </w:r>
      <w:r>
        <w:rPr>
          <w:i/>
        </w:rPr>
        <w:t>OLL fortsätter kartläggningen av en hållbar medlemskapsmodell som omfattar en så stor andel av högskolestuderandena som möjligt. Vi genomför ekonomihantering på lång sikt och planerar den tillsammans med ekonomiutskottet.</w:t>
      </w:r>
    </w:p>
    <w:p w14:paraId="1C8E9544" w14:textId="77777777" w:rsidR="00B25385" w:rsidRDefault="00B25385">
      <w:pPr>
        <w:tabs>
          <w:tab w:val="left" w:pos="1304"/>
          <w:tab w:val="left" w:pos="2608"/>
          <w:tab w:val="left" w:pos="3912"/>
          <w:tab w:val="left" w:pos="5216"/>
          <w:tab w:val="left" w:pos="6520"/>
          <w:tab w:val="left" w:pos="7824"/>
          <w:tab w:val="left" w:pos="9128"/>
        </w:tabs>
      </w:pPr>
    </w:p>
    <w:p w14:paraId="25010302" w14:textId="44E84B65" w:rsidR="00B25385" w:rsidRDefault="00000000">
      <w:pPr>
        <w:tabs>
          <w:tab w:val="left" w:pos="1304"/>
          <w:tab w:val="left" w:pos="2608"/>
          <w:tab w:val="left" w:pos="3912"/>
          <w:tab w:val="left" w:pos="5216"/>
          <w:tab w:val="left" w:pos="6520"/>
          <w:tab w:val="left" w:pos="7824"/>
          <w:tab w:val="left" w:pos="9128"/>
        </w:tabs>
      </w:pPr>
      <w:r>
        <w:t xml:space="preserve">Det konkreta arbetet inleddes 2021, då man grundade en medlemskapsarbetsgrupp för att </w:t>
      </w:r>
      <w:r w:rsidR="00551A27">
        <w:t xml:space="preserve">få med </w:t>
      </w:r>
      <w:r>
        <w:t xml:space="preserve">medlemskårens perspektiv </w:t>
      </w:r>
      <w:r w:rsidR="00551A27">
        <w:t xml:space="preserve">i </w:t>
      </w:r>
      <w:r>
        <w:t>projektet. Arbetsgruppens mandatperiod är två år. Gruppen består av representanter för student- och studerandekårerna samt idrottsväsendena: medlemmarna är Janne Pakarinen (UniSport), Suvituuli Lundmark (TYY 2021), Siiri Turunen (TYY 2022), Lauri Tuohiniemi (VYY), Minna Huurrekorpi (Helga), Teemu Palkki (AYY) och Paula Ruokonen (SYKETTÄ).</w:t>
      </w:r>
    </w:p>
    <w:p w14:paraId="32DD2B22" w14:textId="77777777" w:rsidR="00B25385" w:rsidRDefault="00B25385">
      <w:pPr>
        <w:tabs>
          <w:tab w:val="left" w:pos="1304"/>
          <w:tab w:val="left" w:pos="2608"/>
          <w:tab w:val="left" w:pos="3912"/>
          <w:tab w:val="left" w:pos="5216"/>
          <w:tab w:val="left" w:pos="6520"/>
          <w:tab w:val="left" w:pos="7824"/>
          <w:tab w:val="left" w:pos="9128"/>
        </w:tabs>
      </w:pPr>
    </w:p>
    <w:p w14:paraId="69CC9529" w14:textId="5BA43A86" w:rsidR="00B25385" w:rsidRDefault="00000000">
      <w:pPr>
        <w:tabs>
          <w:tab w:val="left" w:pos="1304"/>
          <w:tab w:val="left" w:pos="2608"/>
          <w:tab w:val="left" w:pos="3912"/>
          <w:tab w:val="left" w:pos="5216"/>
          <w:tab w:val="left" w:pos="6520"/>
          <w:tab w:val="left" w:pos="7824"/>
          <w:tab w:val="left" w:pos="9128"/>
        </w:tabs>
      </w:pPr>
      <w:r>
        <w:t xml:space="preserve">Medlemskapsarbetsgruppen träffades för första gången i maj 2021, och två gånger till senare under året. Vid mötena behandlades medlemsutvecklingens historia, nulägets bakgrundsfaktorer samt den nuvarande modellens svagheter och styrkor. Arbetsgruppen </w:t>
      </w:r>
      <w:r>
        <w:lastRenderedPageBreak/>
        <w:t>höll en workshop om drömmarnas OLL och gick igenom olika möjliga medlemskapsmodeller samt deras styrkor, svagheter och ekonomiska konsekvenser. På basis av detta arbete uppstod tre medlemskapsmodeller som togs upp för vidare utveckling: 1) högskolegemenskaper</w:t>
      </w:r>
      <w:r w:rsidR="001D6351">
        <w:t>na</w:t>
      </w:r>
      <w:r>
        <w:t xml:space="preserve"> som medlemmar, 2)</w:t>
      </w:r>
      <w:r w:rsidR="001D6351">
        <w:t xml:space="preserve"> en</w:t>
      </w:r>
      <w:r>
        <w:t xml:space="preserve"> paraplyorganisation för högskoleidrotten, 3) </w:t>
      </w:r>
      <w:r w:rsidR="001D6351">
        <w:t xml:space="preserve">en </w:t>
      </w:r>
      <w:r>
        <w:t>servicecentrerad modell. (Alla modeller som behandlades presenteras senare i denna redogörelse.)</w:t>
      </w:r>
    </w:p>
    <w:p w14:paraId="68832F9E" w14:textId="77777777" w:rsidR="00B25385" w:rsidRDefault="00B25385">
      <w:pPr>
        <w:tabs>
          <w:tab w:val="left" w:pos="1304"/>
          <w:tab w:val="left" w:pos="2608"/>
          <w:tab w:val="left" w:pos="3912"/>
          <w:tab w:val="left" w:pos="5216"/>
          <w:tab w:val="left" w:pos="6520"/>
          <w:tab w:val="left" w:pos="7824"/>
          <w:tab w:val="left" w:pos="9128"/>
        </w:tabs>
      </w:pPr>
    </w:p>
    <w:p w14:paraId="0BC6A58E" w14:textId="77777777" w:rsidR="00B25385" w:rsidRDefault="00000000">
      <w:pPr>
        <w:tabs>
          <w:tab w:val="left" w:pos="1304"/>
          <w:tab w:val="left" w:pos="2608"/>
          <w:tab w:val="left" w:pos="3912"/>
          <w:tab w:val="left" w:pos="5216"/>
          <w:tab w:val="left" w:pos="6520"/>
          <w:tab w:val="left" w:pos="7824"/>
          <w:tab w:val="left" w:pos="9128"/>
        </w:tabs>
      </w:pPr>
      <w:r>
        <w:t>I 2022 års verksamhetsplan inkluderades en punkt om att fortsätta med utredningsarbetet:</w:t>
      </w:r>
    </w:p>
    <w:p w14:paraId="5EC9F44D" w14:textId="77777777" w:rsidR="00B25385" w:rsidRDefault="00B25385">
      <w:pPr>
        <w:tabs>
          <w:tab w:val="left" w:pos="1304"/>
          <w:tab w:val="left" w:pos="2608"/>
          <w:tab w:val="left" w:pos="3912"/>
          <w:tab w:val="left" w:pos="5216"/>
          <w:tab w:val="left" w:pos="6520"/>
          <w:tab w:val="left" w:pos="7824"/>
          <w:tab w:val="left" w:pos="9128"/>
        </w:tabs>
      </w:pPr>
    </w:p>
    <w:p w14:paraId="04AE2543" w14:textId="77777777" w:rsidR="00B25385" w:rsidRDefault="00000000">
      <w:pPr>
        <w:tabs>
          <w:tab w:val="left" w:pos="1304"/>
          <w:tab w:val="left" w:pos="2608"/>
          <w:tab w:val="left" w:pos="3912"/>
          <w:tab w:val="left" w:pos="5216"/>
          <w:tab w:val="left" w:pos="6520"/>
          <w:tab w:val="left" w:pos="7824"/>
          <w:tab w:val="left" w:pos="9128"/>
        </w:tabs>
        <w:ind w:left="720"/>
        <w:rPr>
          <w:i/>
        </w:rPr>
      </w:pPr>
      <w:r>
        <w:t xml:space="preserve">Verksamhetsplanen för 2022: </w:t>
      </w:r>
      <w:r>
        <w:rPr>
          <w:i/>
        </w:rPr>
        <w:t>OLL fortsätter att kartlägga en mer fungerande medlemskapsmodell med medlemskapsarbetsgruppen och vid behov konsulterar förbundet en utomstående expert. I sin verksamhet fäster medlemskapsarbetsgruppen också uppmärksamhet vid hur förbundets verksamhet når medlemsorganisationernas studerande.</w:t>
      </w:r>
    </w:p>
    <w:p w14:paraId="27D83569" w14:textId="77777777" w:rsidR="00B25385" w:rsidRDefault="00B25385">
      <w:pPr>
        <w:tabs>
          <w:tab w:val="left" w:pos="1304"/>
          <w:tab w:val="left" w:pos="2608"/>
          <w:tab w:val="left" w:pos="3912"/>
          <w:tab w:val="left" w:pos="5216"/>
          <w:tab w:val="left" w:pos="6520"/>
          <w:tab w:val="left" w:pos="7824"/>
          <w:tab w:val="left" w:pos="9128"/>
        </w:tabs>
        <w:ind w:left="720"/>
        <w:rPr>
          <w:i/>
        </w:rPr>
      </w:pPr>
    </w:p>
    <w:p w14:paraId="2C85CE38" w14:textId="77777777" w:rsidR="00B25385" w:rsidRDefault="00000000">
      <w:pPr>
        <w:tabs>
          <w:tab w:val="left" w:pos="1304"/>
          <w:tab w:val="left" w:pos="2608"/>
          <w:tab w:val="left" w:pos="3912"/>
          <w:tab w:val="left" w:pos="5216"/>
          <w:tab w:val="left" w:pos="6520"/>
          <w:tab w:val="left" w:pos="7824"/>
          <w:tab w:val="left" w:pos="9128"/>
        </w:tabs>
        <w:ind w:left="720"/>
        <w:rPr>
          <w:i/>
        </w:rPr>
      </w:pPr>
      <w:r>
        <w:rPr>
          <w:i/>
        </w:rPr>
        <w:t>Med hjälp av en stabil medlemsbas skulle förbundet kunna koncentrera sin verksamhet på att förbättra studerandenas välbefinnande och motionsinriktade livsstil. Vi genomför ekonomihantering på lång sikt och planerar den tillsammans med ekonomiutskottet. Ekonomiutskottet och medlemskapsarbetsgruppen slås samman för våren 2022. Ett nytt ekonomiutskott rekryteras för hösten 2022.</w:t>
      </w:r>
    </w:p>
    <w:p w14:paraId="2445025A" w14:textId="77777777" w:rsidR="00B25385" w:rsidRDefault="00B25385">
      <w:pPr>
        <w:tabs>
          <w:tab w:val="left" w:pos="1304"/>
          <w:tab w:val="left" w:pos="2608"/>
          <w:tab w:val="left" w:pos="3912"/>
          <w:tab w:val="left" w:pos="5216"/>
          <w:tab w:val="left" w:pos="6520"/>
          <w:tab w:val="left" w:pos="7824"/>
          <w:tab w:val="left" w:pos="9128"/>
        </w:tabs>
      </w:pPr>
    </w:p>
    <w:p w14:paraId="0677FF88" w14:textId="77777777" w:rsidR="00B25385" w:rsidRDefault="00000000">
      <w:pPr>
        <w:tabs>
          <w:tab w:val="left" w:pos="1304"/>
          <w:tab w:val="left" w:pos="2608"/>
          <w:tab w:val="left" w:pos="3912"/>
          <w:tab w:val="left" w:pos="5216"/>
          <w:tab w:val="left" w:pos="6520"/>
          <w:tab w:val="left" w:pos="7824"/>
          <w:tab w:val="left" w:pos="9128"/>
        </w:tabs>
      </w:pPr>
      <w:r>
        <w:t xml:space="preserve">Planen är att OLL:s kansli och medlemskapsarbetsgruppen ska sammanställa en redogörelse om situationen och de eventuella möjligheterna för förbundsmötet 2022. De första åtgärderna gick ut på att skapa mål och en årsklocka för årets verksamhet samt att rekrytera Miika Westman (Calumet Oy) som facilitator för projektet. </w:t>
      </w:r>
    </w:p>
    <w:p w14:paraId="4492A6CC" w14:textId="77777777" w:rsidR="00B25385" w:rsidRDefault="00B25385">
      <w:pPr>
        <w:tabs>
          <w:tab w:val="left" w:pos="1304"/>
          <w:tab w:val="left" w:pos="2608"/>
          <w:tab w:val="left" w:pos="3912"/>
          <w:tab w:val="left" w:pos="5216"/>
          <w:tab w:val="left" w:pos="6520"/>
          <w:tab w:val="left" w:pos="7824"/>
          <w:tab w:val="left" w:pos="9128"/>
        </w:tabs>
      </w:pPr>
    </w:p>
    <w:p w14:paraId="4915C842" w14:textId="77777777" w:rsidR="00B25385" w:rsidRDefault="00000000">
      <w:pPr>
        <w:tabs>
          <w:tab w:val="left" w:pos="1304"/>
          <w:tab w:val="left" w:pos="2608"/>
          <w:tab w:val="left" w:pos="3912"/>
          <w:tab w:val="left" w:pos="5216"/>
          <w:tab w:val="left" w:pos="6520"/>
          <w:tab w:val="left" w:pos="7824"/>
          <w:tab w:val="left" w:pos="9128"/>
        </w:tabs>
      </w:pPr>
      <w:r>
        <w:lastRenderedPageBreak/>
        <w:t>Vid årets första möte satte sig medlemskapsarbetsgruppen in i de valda modellerna samt utmaningarna och möjligheterna som de medför. I arbetet deltog också representanter för högskolorna: Minna Kaihovirta (Yrkeshögskolan Metropolia), Antti Blom (Jyväskylä yrkeshögskola / Likes) och Pekko Pirhonen (LUT-universitetet). Utifrån mötet uppstod det tre nya alternativ för hur verksamheten kunde genomföras i fortsättningen (modellerna beskrivs närmare senare i redogörelsen): 1) högskolegemenskaperna som medlemmar, lägre medlemsavgift, 2) den nuvarande modellen med lägre medlemsavgift och 3) andra lösningar: sammanslagning eller nedläggning av verksamheten.</w:t>
      </w:r>
    </w:p>
    <w:p w14:paraId="63B0783F" w14:textId="77777777" w:rsidR="00B25385" w:rsidRDefault="00B25385">
      <w:pPr>
        <w:tabs>
          <w:tab w:val="left" w:pos="1304"/>
          <w:tab w:val="left" w:pos="2608"/>
          <w:tab w:val="left" w:pos="3912"/>
          <w:tab w:val="left" w:pos="5216"/>
          <w:tab w:val="left" w:pos="6520"/>
          <w:tab w:val="left" w:pos="7824"/>
          <w:tab w:val="left" w:pos="9128"/>
        </w:tabs>
      </w:pPr>
    </w:p>
    <w:p w14:paraId="0401F4CA" w14:textId="77777777" w:rsidR="00B25385" w:rsidRDefault="00000000">
      <w:pPr>
        <w:tabs>
          <w:tab w:val="left" w:pos="1304"/>
          <w:tab w:val="left" w:pos="2608"/>
          <w:tab w:val="left" w:pos="3912"/>
          <w:tab w:val="left" w:pos="5216"/>
          <w:tab w:val="left" w:pos="6520"/>
          <w:tab w:val="left" w:pos="7824"/>
          <w:tab w:val="left" w:pos="9128"/>
        </w:tabs>
      </w:pPr>
      <w:r>
        <w:t xml:space="preserve">Förutom representanterna som deltog i arbetsgruppen har man i samband med utredningsarbetet också kontaktat råden för högskolornas rektorer Arene och Unifi, till vilka man har för avsikt att skicka redogörelsen för kommentar. Dessutom har vi diskuterat förbundets situation med undervisnings- och kulturministeriet. Förutom intressentgrupperna är det också viktigt att höra vad både medlemmarna och de studerande- och studentkårer samt idrottsväsenden som gått ur föreningen tycker. De kontaktades under slutet av våren med frågor om vad som varit bra med vår verksamhet, verksamhetens stötestenar, idrottsintressebevakningens framtid samt deras önskemål beträffande den nya verksamhetsmodellen. </w:t>
      </w:r>
    </w:p>
    <w:p w14:paraId="5A188C13" w14:textId="77777777" w:rsidR="00B25385" w:rsidRDefault="00B25385">
      <w:pPr>
        <w:tabs>
          <w:tab w:val="left" w:pos="1304"/>
          <w:tab w:val="left" w:pos="2608"/>
          <w:tab w:val="left" w:pos="3912"/>
          <w:tab w:val="left" w:pos="5216"/>
          <w:tab w:val="left" w:pos="6520"/>
          <w:tab w:val="left" w:pos="7824"/>
          <w:tab w:val="left" w:pos="9128"/>
        </w:tabs>
      </w:pPr>
    </w:p>
    <w:p w14:paraId="7AC2928F" w14:textId="77777777" w:rsidR="00B25385" w:rsidRDefault="00000000">
      <w:pPr>
        <w:tabs>
          <w:tab w:val="left" w:pos="1304"/>
          <w:tab w:val="left" w:pos="2608"/>
          <w:tab w:val="left" w:pos="3912"/>
          <w:tab w:val="left" w:pos="5216"/>
          <w:tab w:val="left" w:pos="6520"/>
          <w:tab w:val="left" w:pos="7824"/>
          <w:tab w:val="left" w:pos="9128"/>
        </w:tabs>
      </w:pPr>
      <w:r>
        <w:t xml:space="preserve">Svaren stärkte uppfattningarna som uppkommit under projektet. En stor del av de före detta medlemmarna upplevde att när det gäller medlemsavgiften fick de inte tillräckligt med konkret valuta för pengarna. Studerande- och studentkårerna önskade att evenemangen och verksamheten också skulle synas mer utanför huvudstadsregionen. Idrottsväsendena lyfte fram att de nuvarande tjänsterna är av god kvalitet och att de fungerar väl utan medlemskap, men å andra sidan kritiserades OLL:s förmåga att förnya verksamheten. De var ändå alla överens om att det även i framtiden borde finnas en instans som arbetar med </w:t>
      </w:r>
      <w:r>
        <w:lastRenderedPageBreak/>
        <w:t xml:space="preserve">intressebevakning för studerandeidrotten. Svaren användes under medlemskapsarbetsgruppens andra möte på våren, där man gjorde en benefit–effort-analys för de fyra medlemskapsmodeller som skulle förnya verksamheten mest. </w:t>
      </w:r>
    </w:p>
    <w:p w14:paraId="157D7A1A" w14:textId="77777777" w:rsidR="00B25385" w:rsidRDefault="00B25385">
      <w:pPr>
        <w:tabs>
          <w:tab w:val="left" w:pos="1304"/>
          <w:tab w:val="left" w:pos="2608"/>
          <w:tab w:val="left" w:pos="3912"/>
          <w:tab w:val="left" w:pos="5216"/>
          <w:tab w:val="left" w:pos="6520"/>
          <w:tab w:val="left" w:pos="7824"/>
          <w:tab w:val="left" w:pos="9128"/>
        </w:tabs>
      </w:pPr>
    </w:p>
    <w:p w14:paraId="09C1FE8E" w14:textId="7968D8CF" w:rsidR="00B25385" w:rsidRDefault="00000000">
      <w:pPr>
        <w:tabs>
          <w:tab w:val="left" w:pos="1304"/>
          <w:tab w:val="left" w:pos="2608"/>
          <w:tab w:val="left" w:pos="3912"/>
          <w:tab w:val="left" w:pos="5216"/>
          <w:tab w:val="left" w:pos="6520"/>
          <w:tab w:val="left" w:pos="7824"/>
          <w:tab w:val="left" w:pos="9128"/>
        </w:tabs>
      </w:pPr>
      <w:r>
        <w:t xml:space="preserve">På hösten kommer man att fortsätta arbetet genom att skicka den här redogörelsen på remiss till medlemmarna och intressentgrupperna. Medlemskapsarbetsgruppen och förbundets styrelse strävar efter att utforma sin ståndpunkt om OLL:s verksamhets framtid och medlemskapsmodellen före förbundsmötet. Dagen före förbundsmötet ordnas ett diskussionstillfälle för </w:t>
      </w:r>
      <w:r w:rsidR="00D25D02">
        <w:t xml:space="preserve">både </w:t>
      </w:r>
      <w:r>
        <w:t xml:space="preserve">deltagarna på plats och distansdeltagarna där vi kommer att behandla OLL:s framtid tillsammans med medlemmarna </w:t>
      </w:r>
      <w:r w:rsidR="00EF2481">
        <w:t>samt</w:t>
      </w:r>
      <w:r>
        <w:t xml:space="preserve"> studerande</w:t>
      </w:r>
      <w:r w:rsidR="00EF2481">
        <w:t xml:space="preserve">kårer, </w:t>
      </w:r>
      <w:r>
        <w:t xml:space="preserve">studentkårer </w:t>
      </w:r>
      <w:r w:rsidR="00EF2481">
        <w:t xml:space="preserve">och </w:t>
      </w:r>
      <w:r>
        <w:t xml:space="preserve">idrottsväsenden som står utanför förbundet. </w:t>
      </w:r>
    </w:p>
    <w:p w14:paraId="724F4F85" w14:textId="77777777" w:rsidR="00B25385" w:rsidRDefault="00B25385">
      <w:pPr>
        <w:tabs>
          <w:tab w:val="left" w:pos="1304"/>
          <w:tab w:val="left" w:pos="2608"/>
          <w:tab w:val="left" w:pos="3912"/>
          <w:tab w:val="left" w:pos="5216"/>
          <w:tab w:val="left" w:pos="6520"/>
          <w:tab w:val="left" w:pos="7824"/>
          <w:tab w:val="left" w:pos="9128"/>
        </w:tabs>
      </w:pPr>
    </w:p>
    <w:p w14:paraId="67AA9B86" w14:textId="77777777" w:rsidR="00B25385" w:rsidRDefault="00000000">
      <w:pPr>
        <w:pStyle w:val="Otsikko2"/>
        <w:tabs>
          <w:tab w:val="left" w:pos="1304"/>
          <w:tab w:val="left" w:pos="2608"/>
          <w:tab w:val="left" w:pos="3912"/>
          <w:tab w:val="left" w:pos="5216"/>
          <w:tab w:val="left" w:pos="6520"/>
          <w:tab w:val="left" w:pos="7824"/>
          <w:tab w:val="left" w:pos="9128"/>
        </w:tabs>
      </w:pPr>
      <w:bookmarkStart w:id="9" w:name="_Toc113199368"/>
      <w:r>
        <w:t>Lösningar som används av andra</w:t>
      </w:r>
      <w:bookmarkEnd w:id="9"/>
    </w:p>
    <w:p w14:paraId="171D4769" w14:textId="6249E277" w:rsidR="00B25385" w:rsidRDefault="00000000">
      <w:pPr>
        <w:tabs>
          <w:tab w:val="left" w:pos="1304"/>
          <w:tab w:val="left" w:pos="2608"/>
          <w:tab w:val="left" w:pos="3912"/>
          <w:tab w:val="left" w:pos="5216"/>
          <w:tab w:val="left" w:pos="6520"/>
          <w:tab w:val="left" w:pos="7824"/>
          <w:tab w:val="left" w:pos="9128"/>
        </w:tabs>
      </w:pPr>
      <w:r>
        <w:t xml:space="preserve">I det här kapitlet presenterar vi medlemskapsmodellerna som är i bruk i andra idrottsorganisationer som liknar OLL, </w:t>
      </w:r>
      <w:r w:rsidR="00EF2481">
        <w:t xml:space="preserve">i </w:t>
      </w:r>
      <w:r>
        <w:t xml:space="preserve">internationella organisationer och </w:t>
      </w:r>
      <w:r w:rsidR="00EF2481">
        <w:t xml:space="preserve">på </w:t>
      </w:r>
      <w:r>
        <w:t>det övriga finländska organisationsfältet.</w:t>
      </w:r>
    </w:p>
    <w:p w14:paraId="594957EA" w14:textId="77777777" w:rsidR="00B25385" w:rsidRDefault="00B25385">
      <w:pPr>
        <w:tabs>
          <w:tab w:val="left" w:pos="1304"/>
          <w:tab w:val="left" w:pos="2608"/>
          <w:tab w:val="left" w:pos="3912"/>
          <w:tab w:val="left" w:pos="5216"/>
          <w:tab w:val="left" w:pos="6520"/>
          <w:tab w:val="left" w:pos="7824"/>
          <w:tab w:val="left" w:pos="9128"/>
        </w:tabs>
      </w:pPr>
    </w:p>
    <w:p w14:paraId="6DBEA4DD" w14:textId="77777777" w:rsidR="00B25385" w:rsidRDefault="00000000">
      <w:pPr>
        <w:pStyle w:val="Otsikko3"/>
      </w:pPr>
      <w:bookmarkStart w:id="10" w:name="_Toc113199369"/>
      <w:r>
        <w:t>Andra finländska elev- och studerandeidrottsorganisationer</w:t>
      </w:r>
      <w:bookmarkEnd w:id="10"/>
    </w:p>
    <w:p w14:paraId="45C7B1F7" w14:textId="77777777" w:rsidR="00B25385" w:rsidRDefault="00000000">
      <w:pPr>
        <w:tabs>
          <w:tab w:val="left" w:pos="1304"/>
          <w:tab w:val="left" w:pos="2608"/>
          <w:tab w:val="left" w:pos="3912"/>
          <w:tab w:val="left" w:pos="5216"/>
          <w:tab w:val="left" w:pos="6520"/>
          <w:tab w:val="left" w:pos="7824"/>
          <w:tab w:val="left" w:pos="9128"/>
        </w:tabs>
      </w:pPr>
      <w:r>
        <w:t xml:space="preserve">I Finland finns förutom OLL också elev- och studerandeidrottsorganisationerna Skolidrottsförbundet (KLL) rf och Kultur- och idrottsförbundet för yrkesutbildningen i Finland (SAKU) rf. KLL:s verksamhetsmiljö består av läroanstalter inom den grundläggande utbildningen (lågstadie- och högstadieskolor) och gymnasier. SAKUs verksamhetsmiljö utgörs av yrkesinriktade läroanstalter på andra stadiet. Nedan beskrivs KLL:s och SAKUs medlemskapsmodeller och faktorer som relaterar till dem. </w:t>
      </w:r>
    </w:p>
    <w:p w14:paraId="190317FD" w14:textId="77777777" w:rsidR="00B25385" w:rsidRDefault="00B25385">
      <w:pPr>
        <w:tabs>
          <w:tab w:val="left" w:pos="1304"/>
          <w:tab w:val="left" w:pos="2608"/>
          <w:tab w:val="left" w:pos="3912"/>
          <w:tab w:val="left" w:pos="5216"/>
          <w:tab w:val="left" w:pos="6520"/>
          <w:tab w:val="left" w:pos="7824"/>
          <w:tab w:val="left" w:pos="9128"/>
        </w:tabs>
      </w:pPr>
    </w:p>
    <w:p w14:paraId="26BC14C9" w14:textId="77777777" w:rsidR="00B25385" w:rsidRDefault="00000000">
      <w:pPr>
        <w:tabs>
          <w:tab w:val="left" w:pos="1304"/>
          <w:tab w:val="left" w:pos="2608"/>
          <w:tab w:val="left" w:pos="3912"/>
          <w:tab w:val="left" w:pos="5216"/>
          <w:tab w:val="left" w:pos="6520"/>
          <w:tab w:val="left" w:pos="7824"/>
          <w:tab w:val="left" w:pos="9128"/>
        </w:tabs>
        <w:rPr>
          <w:b/>
        </w:rPr>
      </w:pPr>
      <w:r>
        <w:rPr>
          <w:b/>
        </w:rPr>
        <w:lastRenderedPageBreak/>
        <w:t>Kultur- och idrottsförbundet för yrkesutbildningen i Finland, SAKU rf</w:t>
      </w:r>
    </w:p>
    <w:p w14:paraId="18762EA0" w14:textId="77777777" w:rsidR="00B25385" w:rsidRDefault="00000000">
      <w:pPr>
        <w:tabs>
          <w:tab w:val="left" w:pos="1304"/>
          <w:tab w:val="left" w:pos="2608"/>
          <w:tab w:val="left" w:pos="3912"/>
          <w:tab w:val="left" w:pos="5216"/>
          <w:tab w:val="left" w:pos="6520"/>
          <w:tab w:val="left" w:pos="7824"/>
          <w:tab w:val="left" w:pos="9128"/>
        </w:tabs>
      </w:pPr>
      <w:r>
        <w:t>Arrangörer av yrkesinriktad utbildning, såsom samkommuner och kommuner, kan vara medlemmar i SAKU. Förutom dessa har förbundet också andra medlemmar som är sammanslutningar med rättslig handlingsförmåga med ett nära samband till förbundets verksamhet. Förutom ordinarie medlemmar har det också gjorts möjligt att gå med i förbundet som understödsmedlem.</w:t>
      </w:r>
    </w:p>
    <w:p w14:paraId="08E76E2B" w14:textId="77777777" w:rsidR="00B25385" w:rsidRDefault="00B25385">
      <w:pPr>
        <w:tabs>
          <w:tab w:val="left" w:pos="1304"/>
          <w:tab w:val="left" w:pos="2608"/>
          <w:tab w:val="left" w:pos="3912"/>
          <w:tab w:val="left" w:pos="5216"/>
          <w:tab w:val="left" w:pos="6520"/>
          <w:tab w:val="left" w:pos="7824"/>
          <w:tab w:val="left" w:pos="9128"/>
        </w:tabs>
      </w:pPr>
    </w:p>
    <w:p w14:paraId="317A2A62" w14:textId="77777777" w:rsidR="00B25385" w:rsidRPr="00973F39" w:rsidRDefault="00000000">
      <w:pPr>
        <w:tabs>
          <w:tab w:val="left" w:pos="1304"/>
          <w:tab w:val="left" w:pos="2608"/>
          <w:tab w:val="left" w:pos="3912"/>
          <w:tab w:val="left" w:pos="5216"/>
          <w:tab w:val="left" w:pos="6520"/>
          <w:tab w:val="left" w:pos="7824"/>
          <w:tab w:val="left" w:pos="9128"/>
        </w:tabs>
      </w:pPr>
      <w:r w:rsidRPr="00973F39">
        <w:t>I SAKU baserar sig medlemsavgifterna på minimiantalet studerandeår som undervisnings- och kulturministeriet fastställt för utbildningsanordnaren i tillståndet att ordna utbildning. (Siffran beskriver inte det exakta antalet studerande utan är kalkylmässig.) För tillfället är medlemsavgiften 1,55 euro per studerandeår. (Finansieringen från UKM till utbildningsanordnare är cirka 10 000 € / studerandeår.)</w:t>
      </w:r>
    </w:p>
    <w:p w14:paraId="36B8C55F" w14:textId="77777777" w:rsidR="00B25385" w:rsidRDefault="00B25385">
      <w:pPr>
        <w:tabs>
          <w:tab w:val="left" w:pos="1304"/>
          <w:tab w:val="left" w:pos="2608"/>
          <w:tab w:val="left" w:pos="3912"/>
          <w:tab w:val="left" w:pos="5216"/>
          <w:tab w:val="left" w:pos="6520"/>
          <w:tab w:val="left" w:pos="7824"/>
          <w:tab w:val="left" w:pos="9128"/>
        </w:tabs>
      </w:pPr>
    </w:p>
    <w:p w14:paraId="6978AA32" w14:textId="77777777" w:rsidR="00B25385" w:rsidRDefault="00000000">
      <w:pPr>
        <w:tabs>
          <w:tab w:val="left" w:pos="1304"/>
          <w:tab w:val="left" w:pos="2608"/>
          <w:tab w:val="left" w:pos="3912"/>
          <w:tab w:val="left" w:pos="5216"/>
          <w:tab w:val="left" w:pos="6520"/>
          <w:tab w:val="left" w:pos="7824"/>
          <w:tab w:val="left" w:pos="9128"/>
        </w:tabs>
      </w:pPr>
      <w:r>
        <w:t>Röstantalet under SAKUs årsmöten fördelas också enligt antal studerandeår. Medlemmarna har en röst för varje påbörjat femhundratal studerandeår, dock högst 10 röster. På detta sätt undviker man för stora skillnader i antalet röster medlemmarna emellan och tryggar allas möjlighet att påverka verksamheten.</w:t>
      </w:r>
    </w:p>
    <w:p w14:paraId="55263474" w14:textId="77777777" w:rsidR="00B25385" w:rsidRDefault="00B25385">
      <w:pPr>
        <w:tabs>
          <w:tab w:val="left" w:pos="1304"/>
          <w:tab w:val="left" w:pos="2608"/>
          <w:tab w:val="left" w:pos="3912"/>
          <w:tab w:val="left" w:pos="5216"/>
          <w:tab w:val="left" w:pos="6520"/>
          <w:tab w:val="left" w:pos="7824"/>
          <w:tab w:val="left" w:pos="9128"/>
        </w:tabs>
      </w:pPr>
    </w:p>
    <w:p w14:paraId="35B71C62" w14:textId="77777777" w:rsidR="00B25385" w:rsidRDefault="00000000">
      <w:pPr>
        <w:tabs>
          <w:tab w:val="left" w:pos="1304"/>
          <w:tab w:val="left" w:pos="2608"/>
          <w:tab w:val="left" w:pos="3912"/>
          <w:tab w:val="left" w:pos="5216"/>
          <w:tab w:val="left" w:pos="6520"/>
          <w:tab w:val="left" w:pos="7824"/>
          <w:tab w:val="left" w:pos="9128"/>
        </w:tabs>
        <w:rPr>
          <w:b/>
        </w:rPr>
      </w:pPr>
      <w:r>
        <w:rPr>
          <w:b/>
        </w:rPr>
        <w:t>Skolidrottsförbundet rf</w:t>
      </w:r>
    </w:p>
    <w:p w14:paraId="4CC8B810" w14:textId="77777777" w:rsidR="00B25385" w:rsidRDefault="00000000">
      <w:pPr>
        <w:tabs>
          <w:tab w:val="left" w:pos="1304"/>
          <w:tab w:val="left" w:pos="2608"/>
          <w:tab w:val="left" w:pos="3912"/>
          <w:tab w:val="left" w:pos="5216"/>
          <w:tab w:val="left" w:pos="6520"/>
          <w:tab w:val="left" w:pos="7824"/>
          <w:tab w:val="left" w:pos="9128"/>
        </w:tabs>
      </w:pPr>
      <w:r>
        <w:t xml:space="preserve">Registrerade regionala och riksomfattande föreningar inom utbildningssektorn kan bli ordinarie medlemmar i det finska Skolidrottsförbundets (Koululiikuntaliitto). För tillfället är dessa OAJ:s regionala föreningar och Finlands klasslärarförbund (Suomen Luokanopettajat). Förutom ordinarie medlemmar kan man också gå med i förbundet som understödsmedlem. Ingen medlemsavgift samlas in från förbundets medlemmar, utan en självfinansieringsandel samlas in på annat sätt, till exempel för utbildnings-, evenemangs- och tävlingsverksamheten. Under förbundets ordinarie möten har varje medlemsorganisation en </w:t>
      </w:r>
      <w:r>
        <w:lastRenderedPageBreak/>
        <w:t>röst, som inte kan överföras till en annan delegat med fullmakt.</w:t>
      </w:r>
    </w:p>
    <w:p w14:paraId="4B4A1D32" w14:textId="77777777" w:rsidR="00B25385" w:rsidRDefault="00B25385">
      <w:pPr>
        <w:tabs>
          <w:tab w:val="left" w:pos="1304"/>
          <w:tab w:val="left" w:pos="2608"/>
          <w:tab w:val="left" w:pos="3912"/>
          <w:tab w:val="left" w:pos="5216"/>
          <w:tab w:val="left" w:pos="6520"/>
          <w:tab w:val="left" w:pos="7824"/>
          <w:tab w:val="left" w:pos="9128"/>
        </w:tabs>
      </w:pPr>
    </w:p>
    <w:p w14:paraId="754EE9C4" w14:textId="77777777" w:rsidR="00B25385" w:rsidRDefault="00000000">
      <w:pPr>
        <w:pStyle w:val="Otsikko3"/>
      </w:pPr>
      <w:bookmarkStart w:id="11" w:name="_Toc113199370"/>
      <w:r>
        <w:t>Studerande- och högskoleidrottsorganisationer i olika länder</w:t>
      </w:r>
      <w:bookmarkEnd w:id="11"/>
    </w:p>
    <w:p w14:paraId="6F6B05E7" w14:textId="77777777" w:rsidR="00B25385" w:rsidRDefault="00000000">
      <w:pPr>
        <w:tabs>
          <w:tab w:val="left" w:pos="1304"/>
          <w:tab w:val="left" w:pos="2608"/>
          <w:tab w:val="left" w:pos="3912"/>
          <w:tab w:val="left" w:pos="5216"/>
          <w:tab w:val="left" w:pos="6520"/>
          <w:tab w:val="left" w:pos="7824"/>
          <w:tab w:val="left" w:pos="9128"/>
        </w:tabs>
      </w:pPr>
      <w:r>
        <w:t xml:space="preserve">Förutom de inhemska elev- och studerandeidrottsorganisationerna erbjuder olika länders systerorganisationer inom studerande- och högskoleidrott en annan referensgrupp för OLL. Nedan ges en sammanfattning av två medlemskapsmodeller från organisationer i olika länder.  </w:t>
      </w:r>
    </w:p>
    <w:p w14:paraId="77CE58F0" w14:textId="77777777" w:rsidR="00B25385" w:rsidRDefault="00B25385">
      <w:pPr>
        <w:pStyle w:val="Otsikko5"/>
        <w:tabs>
          <w:tab w:val="left" w:pos="1304"/>
          <w:tab w:val="left" w:pos="2608"/>
          <w:tab w:val="left" w:pos="3912"/>
          <w:tab w:val="left" w:pos="5216"/>
          <w:tab w:val="left" w:pos="6520"/>
          <w:tab w:val="left" w:pos="7824"/>
          <w:tab w:val="left" w:pos="9128"/>
        </w:tabs>
      </w:pPr>
      <w:bookmarkStart w:id="12" w:name="_zfkzm8xzhu9s"/>
      <w:bookmarkEnd w:id="12"/>
    </w:p>
    <w:p w14:paraId="4236F04A" w14:textId="77777777" w:rsidR="00B25385" w:rsidRDefault="00000000">
      <w:pPr>
        <w:tabs>
          <w:tab w:val="left" w:pos="1304"/>
          <w:tab w:val="left" w:pos="2608"/>
          <w:tab w:val="left" w:pos="3912"/>
          <w:tab w:val="left" w:pos="5216"/>
          <w:tab w:val="left" w:pos="6520"/>
          <w:tab w:val="left" w:pos="7824"/>
          <w:tab w:val="left" w:pos="9128"/>
        </w:tabs>
        <w:rPr>
          <w:b/>
        </w:rPr>
      </w:pPr>
      <w:r>
        <w:rPr>
          <w:b/>
        </w:rPr>
        <w:t>Sveriges Akademiska Idrottsförbund (SAIF)</w:t>
      </w:r>
    </w:p>
    <w:p w14:paraId="50AD1F86" w14:textId="77777777" w:rsidR="00B25385" w:rsidRDefault="00000000">
      <w:pPr>
        <w:tabs>
          <w:tab w:val="left" w:pos="1304"/>
          <w:tab w:val="left" w:pos="2608"/>
          <w:tab w:val="left" w:pos="3912"/>
          <w:tab w:val="left" w:pos="5216"/>
          <w:tab w:val="left" w:pos="6520"/>
          <w:tab w:val="left" w:pos="7824"/>
          <w:tab w:val="left" w:pos="9128"/>
        </w:tabs>
      </w:pPr>
      <w:r>
        <w:t>OLL:s systerorganisation i Sverige har studerandeidrottsföreningar som sina medlemmar. Studerandeidrottskulturen är starkare i Sverige än i Finland, och vid vissa universitet kan det till och med finnas flera studerandeidrottsföreningar. Just nu består SAIF:s totala medlemsantal av 99 studerandeidrottsföreningar. Medlemsavgiften baserar sig på föreningens medlemsantal och varierar mellan 400 och 3000 kronor. Resten av finansieringen kommer från staten, så medlemsavgifterna utgör endast en nominell självfinansieringsandel för förbundets verksamhet.</w:t>
      </w:r>
    </w:p>
    <w:p w14:paraId="1C9F2CF3" w14:textId="77777777" w:rsidR="00B25385" w:rsidRDefault="00B25385">
      <w:pPr>
        <w:tabs>
          <w:tab w:val="left" w:pos="1304"/>
          <w:tab w:val="left" w:pos="2608"/>
          <w:tab w:val="left" w:pos="3912"/>
          <w:tab w:val="left" w:pos="5216"/>
          <w:tab w:val="left" w:pos="6520"/>
          <w:tab w:val="left" w:pos="7824"/>
          <w:tab w:val="left" w:pos="9128"/>
        </w:tabs>
      </w:pPr>
    </w:p>
    <w:p w14:paraId="218C34E1" w14:textId="77777777" w:rsidR="00B25385" w:rsidRDefault="00000000">
      <w:pPr>
        <w:tabs>
          <w:tab w:val="left" w:pos="1304"/>
          <w:tab w:val="left" w:pos="2608"/>
          <w:tab w:val="left" w:pos="3912"/>
          <w:tab w:val="left" w:pos="5216"/>
          <w:tab w:val="left" w:pos="6520"/>
          <w:tab w:val="left" w:pos="7824"/>
          <w:tab w:val="left" w:pos="9128"/>
        </w:tabs>
        <w:rPr>
          <w:b/>
        </w:rPr>
      </w:pPr>
      <w:r>
        <w:rPr>
          <w:b/>
        </w:rPr>
        <w:t>Swiss University Sports</w:t>
      </w:r>
    </w:p>
    <w:p w14:paraId="1AD563F9" w14:textId="77777777" w:rsidR="00B25385" w:rsidRDefault="00000000">
      <w:pPr>
        <w:tabs>
          <w:tab w:val="left" w:pos="1304"/>
          <w:tab w:val="left" w:pos="2608"/>
          <w:tab w:val="left" w:pos="3912"/>
          <w:tab w:val="left" w:pos="5216"/>
          <w:tab w:val="left" w:pos="6520"/>
          <w:tab w:val="left" w:pos="7824"/>
          <w:tab w:val="left" w:pos="9128"/>
        </w:tabs>
      </w:pPr>
      <w:r>
        <w:t xml:space="preserve">Som medlemmar i OLL:s systerorganisation i Schweiz antas högskolornas idrottsväsenden, högskolor och i undantagsfall också andra schweiziska föreningar eller klubbar som är intresserade av studerandes fysiska aktivitet och studerandeidrott. Dessutom kan också personmedlemmar gå med i förbundet. Medlemskapen har delats in i olika medlemsklasser. Medlemsavgiften baserar sig på antalet studerande som anmält sig till läsåret. Avgiften består av en andel som betalas av medlemsorganisationen och en andel som debiteras direkt från studeranden. </w:t>
      </w:r>
    </w:p>
    <w:p w14:paraId="0768FED5" w14:textId="77777777" w:rsidR="00B25385" w:rsidRDefault="00B25385">
      <w:pPr>
        <w:tabs>
          <w:tab w:val="left" w:pos="1304"/>
          <w:tab w:val="left" w:pos="2608"/>
          <w:tab w:val="left" w:pos="3912"/>
          <w:tab w:val="left" w:pos="5216"/>
          <w:tab w:val="left" w:pos="6520"/>
          <w:tab w:val="left" w:pos="7824"/>
          <w:tab w:val="left" w:pos="9128"/>
        </w:tabs>
      </w:pPr>
    </w:p>
    <w:p w14:paraId="6204EDC5" w14:textId="77777777" w:rsidR="00B25385" w:rsidRDefault="00000000">
      <w:pPr>
        <w:pStyle w:val="Otsikko2"/>
        <w:tabs>
          <w:tab w:val="left" w:pos="1304"/>
          <w:tab w:val="left" w:pos="2608"/>
          <w:tab w:val="left" w:pos="3912"/>
          <w:tab w:val="left" w:pos="5216"/>
          <w:tab w:val="left" w:pos="6520"/>
          <w:tab w:val="left" w:pos="7824"/>
          <w:tab w:val="left" w:pos="9128"/>
        </w:tabs>
      </w:pPr>
      <w:bookmarkStart w:id="13" w:name="_Toc113199371"/>
      <w:r>
        <w:t>OLL:s möjliga medlemskapsmodeller</w:t>
      </w:r>
      <w:bookmarkEnd w:id="13"/>
    </w:p>
    <w:p w14:paraId="722287D7" w14:textId="77777777" w:rsidR="00B25385" w:rsidRDefault="00000000">
      <w:pPr>
        <w:tabs>
          <w:tab w:val="left" w:pos="1304"/>
          <w:tab w:val="left" w:pos="2608"/>
          <w:tab w:val="left" w:pos="3912"/>
          <w:tab w:val="left" w:pos="5216"/>
          <w:tab w:val="left" w:pos="6520"/>
          <w:tab w:val="left" w:pos="7824"/>
          <w:tab w:val="left" w:pos="9128"/>
        </w:tabs>
      </w:pPr>
      <w:r>
        <w:t>Till näst kommer vi att behandla de alternativa medlemskapsmodeller som medlemskapsarbetsgruppen kom fram med och alternativen som OLL:s kansli vidareutvecklade. Modellerna beskrivs i ord, och deras utmaningar, styrkor och ekonomiska effekter beskrivs i korthet. En del av modellerna skulle orsaka större ändringar i OLL:s verksamhet än andra, men varje modell kan hjälpa oss att bygga upp verksamhet som betjänar allt fler högskolestuderande.</w:t>
      </w:r>
    </w:p>
    <w:p w14:paraId="31C224D0" w14:textId="77777777" w:rsidR="00B25385" w:rsidRDefault="00B25385">
      <w:pPr>
        <w:tabs>
          <w:tab w:val="left" w:pos="1304"/>
          <w:tab w:val="left" w:pos="2608"/>
          <w:tab w:val="left" w:pos="3912"/>
          <w:tab w:val="left" w:pos="5216"/>
          <w:tab w:val="left" w:pos="6520"/>
          <w:tab w:val="left" w:pos="7824"/>
          <w:tab w:val="left" w:pos="9128"/>
        </w:tabs>
      </w:pPr>
    </w:p>
    <w:p w14:paraId="000B1403" w14:textId="77777777" w:rsidR="00B25385" w:rsidRDefault="00000000">
      <w:pPr>
        <w:pStyle w:val="Otsikko3"/>
      </w:pPr>
      <w:bookmarkStart w:id="14" w:name="_Toc113199372"/>
      <w:r>
        <w:t>Medlemskapsmodell 1: Högskolegemenskaperna som medlemmar</w:t>
      </w:r>
      <w:bookmarkEnd w:id="14"/>
    </w:p>
    <w:p w14:paraId="440B5F67" w14:textId="77777777" w:rsidR="00B25385" w:rsidRDefault="00000000">
      <w:pPr>
        <w:tabs>
          <w:tab w:val="left" w:pos="1304"/>
          <w:tab w:val="left" w:pos="2608"/>
          <w:tab w:val="left" w:pos="3912"/>
          <w:tab w:val="left" w:pos="5216"/>
          <w:tab w:val="left" w:pos="6520"/>
          <w:tab w:val="left" w:pos="7824"/>
          <w:tab w:val="left" w:pos="9128"/>
        </w:tabs>
      </w:pPr>
      <w:r>
        <w:t>I den här modellen kan högskolorna gå med i OLL. I och med högskolans medlemskap omfattas också studerande- eller studentkåren och högskolans idrottsväsen av medlemskapet. Medlemsavgiften skulle basera sig på antalet studerande; högskolan betalar en viss summa för varje studerande (till exempel 0,50 euro per studerande). Förutom de ordinarie medlemmarna, d.v.s. högskolorna, kunde man också gå med i OLL som samarbetsmedlem, precis som nu. Alla juridiska organisationer som främjar fysisk aktivitet och välbefinnande bland studerande kunde gå med som samarbetsmedlemmar. Dessa kunde vara till exempel de studerande- och studentkårer och idrottsväsenden vars högskola inte är medlem i förbundet.</w:t>
      </w:r>
    </w:p>
    <w:p w14:paraId="0357C19F" w14:textId="77777777" w:rsidR="00B25385" w:rsidRDefault="00B25385">
      <w:pPr>
        <w:tabs>
          <w:tab w:val="left" w:pos="1304"/>
          <w:tab w:val="left" w:pos="2608"/>
          <w:tab w:val="left" w:pos="3912"/>
          <w:tab w:val="left" w:pos="5216"/>
          <w:tab w:val="left" w:pos="6520"/>
          <w:tab w:val="left" w:pos="7824"/>
          <w:tab w:val="left" w:pos="9128"/>
        </w:tabs>
      </w:pPr>
    </w:p>
    <w:p w14:paraId="58ABB1A6" w14:textId="77777777" w:rsidR="00B25385" w:rsidRDefault="00000000">
      <w:pPr>
        <w:tabs>
          <w:tab w:val="left" w:pos="1304"/>
          <w:tab w:val="left" w:pos="2608"/>
          <w:tab w:val="left" w:pos="3912"/>
          <w:tab w:val="left" w:pos="5216"/>
          <w:tab w:val="left" w:pos="6520"/>
          <w:tab w:val="left" w:pos="7824"/>
          <w:tab w:val="left" w:pos="9128"/>
        </w:tabs>
        <w:rPr>
          <w:b/>
        </w:rPr>
      </w:pPr>
      <w:r>
        <w:rPr>
          <w:b/>
        </w:rPr>
        <w:t>Ekonomi</w:t>
      </w:r>
    </w:p>
    <w:p w14:paraId="4DCB12AF" w14:textId="77777777" w:rsidR="00B25385" w:rsidRDefault="00000000">
      <w:pPr>
        <w:tabs>
          <w:tab w:val="left" w:pos="1304"/>
          <w:tab w:val="left" w:pos="2608"/>
          <w:tab w:val="left" w:pos="3912"/>
          <w:tab w:val="left" w:pos="5216"/>
          <w:tab w:val="left" w:pos="6520"/>
          <w:tab w:val="left" w:pos="7824"/>
          <w:tab w:val="left" w:pos="9128"/>
        </w:tabs>
      </w:pPr>
      <w:r>
        <w:t>Förbundets ekonomi skulle hållas på liknande nivå som nu. Det potentiella medlemsantalet och därmed inkomsterna från medlemsavgifter kunde öka, eftersom alla studerande i synnerhet på yrkeshögskolesidan inte är medlemmar i studerandekåren. Ju fler högskolor som blir medlemmar, desto mindre kunde medlemsavgiften bli.</w:t>
      </w:r>
    </w:p>
    <w:p w14:paraId="02989433" w14:textId="77777777" w:rsidR="00B25385" w:rsidRDefault="00B25385">
      <w:pPr>
        <w:tabs>
          <w:tab w:val="left" w:pos="1304"/>
          <w:tab w:val="left" w:pos="2608"/>
          <w:tab w:val="left" w:pos="3912"/>
          <w:tab w:val="left" w:pos="5216"/>
          <w:tab w:val="left" w:pos="6520"/>
          <w:tab w:val="left" w:pos="7824"/>
          <w:tab w:val="left" w:pos="9128"/>
        </w:tabs>
      </w:pPr>
    </w:p>
    <w:p w14:paraId="327A2D16" w14:textId="77777777" w:rsidR="00B25385" w:rsidRDefault="00000000">
      <w:pPr>
        <w:tabs>
          <w:tab w:val="left" w:pos="1304"/>
          <w:tab w:val="left" w:pos="2608"/>
          <w:tab w:val="left" w:pos="3912"/>
          <w:tab w:val="left" w:pos="5216"/>
          <w:tab w:val="left" w:pos="6520"/>
          <w:tab w:val="left" w:pos="7824"/>
          <w:tab w:val="left" w:pos="9128"/>
        </w:tabs>
        <w:rPr>
          <w:b/>
        </w:rPr>
      </w:pPr>
      <w:r>
        <w:rPr>
          <w:b/>
        </w:rPr>
        <w:t>Möjligheter och utmaningar</w:t>
      </w:r>
    </w:p>
    <w:p w14:paraId="1420868E" w14:textId="507A6FDB" w:rsidR="00B25385" w:rsidRDefault="00000000">
      <w:pPr>
        <w:tabs>
          <w:tab w:val="left" w:pos="1304"/>
          <w:tab w:val="left" w:pos="2608"/>
          <w:tab w:val="left" w:pos="3912"/>
          <w:tab w:val="left" w:pos="5216"/>
          <w:tab w:val="left" w:pos="6520"/>
          <w:tab w:val="left" w:pos="7824"/>
          <w:tab w:val="left" w:pos="9128"/>
        </w:tabs>
      </w:pPr>
      <w:r>
        <w:t>Högskolorna anses vara modellen</w:t>
      </w:r>
      <w:r w:rsidR="00941733">
        <w:t>s</w:t>
      </w:r>
      <w:r>
        <w:t xml:space="preserve"> styrka, men också dess svaghet. Deras medlemskap tros medföra stabilitet i förbundets ekonomi, men man vet inte säkert hur villiga högskolorna skulle vara att bli medlemmar i förbundet. Dessutom skulle det uppstå en oro om medlemsavgiftens inverkan på det stöd som studerande- och studentkårerna och idrottsväsendena får av högskolorna. Med tanke på verksamheten ansågs det vara en absolut styrka hos denna modell att hela högskolegemenskapen skulle inkluderas i förbundets verksamhet, vilket skulle göra det möjligt att främja motion och välbefinnande på ett ännu mer heltäckande sätt i högskolorna. </w:t>
      </w:r>
    </w:p>
    <w:p w14:paraId="3ED6ACBC" w14:textId="77777777" w:rsidR="00B25385" w:rsidRDefault="00B25385">
      <w:pPr>
        <w:tabs>
          <w:tab w:val="left" w:pos="1304"/>
          <w:tab w:val="left" w:pos="2608"/>
          <w:tab w:val="left" w:pos="3912"/>
          <w:tab w:val="left" w:pos="5216"/>
          <w:tab w:val="left" w:pos="6520"/>
          <w:tab w:val="left" w:pos="7824"/>
          <w:tab w:val="left" w:pos="9128"/>
        </w:tabs>
      </w:pPr>
    </w:p>
    <w:p w14:paraId="4CAD7626" w14:textId="77777777" w:rsidR="00B25385" w:rsidRDefault="00000000">
      <w:pPr>
        <w:tabs>
          <w:tab w:val="left" w:pos="1304"/>
          <w:tab w:val="left" w:pos="2608"/>
          <w:tab w:val="left" w:pos="3912"/>
          <w:tab w:val="left" w:pos="5216"/>
          <w:tab w:val="left" w:pos="6520"/>
          <w:tab w:val="left" w:pos="7824"/>
          <w:tab w:val="left" w:pos="9128"/>
        </w:tabs>
      </w:pPr>
      <w:r>
        <w:t>Dock medför denna medlemskapsmodell en oro om att förbundets studerandeledning skulle minska. Modellen skulle kräva inskrivningar i reglerna som tryggar studerandenas inflytande i ledningen av förbundets verksamhet. Modellen löser inte heller utmaningen beträffande förbundets synlighet gentemot studerandena, men den kan medföra resurser för att lösa denna utmaning.</w:t>
      </w:r>
    </w:p>
    <w:p w14:paraId="359A5F14" w14:textId="77777777" w:rsidR="00B25385" w:rsidRDefault="00B25385">
      <w:pPr>
        <w:tabs>
          <w:tab w:val="left" w:pos="1304"/>
          <w:tab w:val="left" w:pos="2608"/>
          <w:tab w:val="left" w:pos="3912"/>
          <w:tab w:val="left" w:pos="5216"/>
          <w:tab w:val="left" w:pos="6520"/>
          <w:tab w:val="left" w:pos="7824"/>
          <w:tab w:val="left" w:pos="9128"/>
        </w:tabs>
      </w:pPr>
    </w:p>
    <w:p w14:paraId="7E3E62D8" w14:textId="77777777" w:rsidR="00B25385" w:rsidRDefault="00000000">
      <w:pPr>
        <w:pStyle w:val="Otsikko3"/>
      </w:pPr>
      <w:bookmarkStart w:id="15" w:name="_Toc113199373"/>
      <w:r>
        <w:t>Medlemskapsmodell 2: Högskoleidrottens paraplyorganisation</w:t>
      </w:r>
      <w:bookmarkEnd w:id="15"/>
    </w:p>
    <w:p w14:paraId="3A62FDD7" w14:textId="77777777" w:rsidR="00B25385" w:rsidRDefault="00000000">
      <w:pPr>
        <w:tabs>
          <w:tab w:val="left" w:pos="1304"/>
          <w:tab w:val="left" w:pos="2608"/>
          <w:tab w:val="left" w:pos="3912"/>
          <w:tab w:val="left" w:pos="5216"/>
          <w:tab w:val="left" w:pos="6520"/>
          <w:tab w:val="left" w:pos="7824"/>
          <w:tab w:val="left" w:pos="9128"/>
        </w:tabs>
      </w:pPr>
      <w:r>
        <w:t xml:space="preserve">I modellen med paraplyorganisation fungerar förbundet som en paraplyorganisation för främjande av idrott och välbefinnande bland högskolestuderande, på samma sätt som till exempel Allians inom ungdomssektorn. Då kan alla juridiska organisationer som vill delta i verksamheten bli förbundets medlemsorganisationer. Medlemsavgiften är antingen bara en nominell summa eller graderad enligt medlemsorganisationernas storlek, men även då relativt låg. I och med denna modell skulle man göra av med samarbetsmedlemskapet och alla medlemmar skulle vara jämlika. </w:t>
      </w:r>
    </w:p>
    <w:p w14:paraId="02B1073D" w14:textId="77777777" w:rsidR="00B25385" w:rsidRDefault="00B25385">
      <w:pPr>
        <w:tabs>
          <w:tab w:val="left" w:pos="1304"/>
          <w:tab w:val="left" w:pos="2608"/>
          <w:tab w:val="left" w:pos="3912"/>
          <w:tab w:val="left" w:pos="5216"/>
          <w:tab w:val="left" w:pos="6520"/>
          <w:tab w:val="left" w:pos="7824"/>
          <w:tab w:val="left" w:pos="9128"/>
        </w:tabs>
      </w:pPr>
    </w:p>
    <w:p w14:paraId="5C6F5260" w14:textId="77777777" w:rsidR="00B25385" w:rsidRDefault="00000000">
      <w:pPr>
        <w:tabs>
          <w:tab w:val="left" w:pos="1304"/>
          <w:tab w:val="left" w:pos="2608"/>
          <w:tab w:val="left" w:pos="3912"/>
          <w:tab w:val="left" w:pos="5216"/>
          <w:tab w:val="left" w:pos="6520"/>
          <w:tab w:val="left" w:pos="7824"/>
          <w:tab w:val="left" w:pos="9128"/>
        </w:tabs>
        <w:rPr>
          <w:b/>
        </w:rPr>
      </w:pPr>
      <w:r>
        <w:rPr>
          <w:b/>
        </w:rPr>
        <w:t>Ekonomi</w:t>
      </w:r>
    </w:p>
    <w:p w14:paraId="35B814F4" w14:textId="77777777" w:rsidR="00B25385" w:rsidRDefault="00000000">
      <w:pPr>
        <w:tabs>
          <w:tab w:val="left" w:pos="1304"/>
          <w:tab w:val="left" w:pos="2608"/>
          <w:tab w:val="left" w:pos="3912"/>
          <w:tab w:val="left" w:pos="5216"/>
          <w:tab w:val="left" w:pos="6520"/>
          <w:tab w:val="left" w:pos="7824"/>
          <w:tab w:val="left" w:pos="9128"/>
        </w:tabs>
      </w:pPr>
      <w:r>
        <w:t>I den här modellen räcker inte medlemsavgifterna för att täcka förbundets behov av självfinansiering. Självfinansieringen måste samlas in på annat sätt, till exempel genom att sälja utbildningar, med intäkter från deltagaravgifter eller genom företagssamarbete. Modellen kräver en betydande ändring i förbundets verksamhet, utveckling av tjänsterna och till exempel omdirigering av personalresurserna. Dessutom blir finansieringen mindre förutsägbar, vilket gör det mer utmanande att planera både ekonomin och förbundets verksamhet.</w:t>
      </w:r>
    </w:p>
    <w:p w14:paraId="7208AA95" w14:textId="77777777" w:rsidR="00B25385" w:rsidRDefault="00B25385">
      <w:pPr>
        <w:tabs>
          <w:tab w:val="left" w:pos="1304"/>
          <w:tab w:val="left" w:pos="2608"/>
          <w:tab w:val="left" w:pos="3912"/>
          <w:tab w:val="left" w:pos="5216"/>
          <w:tab w:val="left" w:pos="6520"/>
          <w:tab w:val="left" w:pos="7824"/>
          <w:tab w:val="left" w:pos="9128"/>
        </w:tabs>
        <w:rPr>
          <w:color w:val="FF0000"/>
        </w:rPr>
      </w:pPr>
    </w:p>
    <w:p w14:paraId="5184FD14" w14:textId="77777777" w:rsidR="00B25385" w:rsidRDefault="00000000">
      <w:pPr>
        <w:tabs>
          <w:tab w:val="left" w:pos="1304"/>
          <w:tab w:val="left" w:pos="2608"/>
          <w:tab w:val="left" w:pos="3912"/>
          <w:tab w:val="left" w:pos="5216"/>
          <w:tab w:val="left" w:pos="6520"/>
          <w:tab w:val="left" w:pos="7824"/>
          <w:tab w:val="left" w:pos="9128"/>
        </w:tabs>
        <w:rPr>
          <w:b/>
        </w:rPr>
      </w:pPr>
      <w:r>
        <w:rPr>
          <w:b/>
        </w:rPr>
        <w:t>Möjligheter och utmaningar</w:t>
      </w:r>
    </w:p>
    <w:p w14:paraId="75EDD848" w14:textId="77777777" w:rsidR="00B25385" w:rsidRDefault="00000000">
      <w:pPr>
        <w:tabs>
          <w:tab w:val="left" w:pos="1304"/>
          <w:tab w:val="left" w:pos="2608"/>
          <w:tab w:val="left" w:pos="3912"/>
          <w:tab w:val="left" w:pos="5216"/>
          <w:tab w:val="left" w:pos="6520"/>
          <w:tab w:val="left" w:pos="7824"/>
          <w:tab w:val="left" w:pos="9128"/>
        </w:tabs>
      </w:pPr>
      <w:r>
        <w:t>Modellen gör det möjligt för nuvarande intressentgrupper som är intresserade av verksamheten att bli medlemmar i förbundet. Man måste ändå utreda hur många organisationer som vill gå med i en paraplyorganisation för högskoleidrotten och hur verksamheten verkligen betjänar en varierande medlemskår. Som modellens styrka ses i varje fall det nyhetsvärde och den dragningskraft som reformen och att medlemskapet öppnas upp till nya instanser skulle åstadkomma.</w:t>
      </w:r>
    </w:p>
    <w:p w14:paraId="408F3133" w14:textId="77777777" w:rsidR="00B25385" w:rsidRDefault="00B25385">
      <w:pPr>
        <w:tabs>
          <w:tab w:val="left" w:pos="1304"/>
          <w:tab w:val="left" w:pos="2608"/>
          <w:tab w:val="left" w:pos="3912"/>
          <w:tab w:val="left" w:pos="5216"/>
          <w:tab w:val="left" w:pos="6520"/>
          <w:tab w:val="left" w:pos="7824"/>
          <w:tab w:val="left" w:pos="9128"/>
        </w:tabs>
      </w:pPr>
    </w:p>
    <w:p w14:paraId="505F52DC" w14:textId="77777777" w:rsidR="00B25385" w:rsidRDefault="00000000">
      <w:pPr>
        <w:tabs>
          <w:tab w:val="left" w:pos="1304"/>
          <w:tab w:val="left" w:pos="2608"/>
          <w:tab w:val="left" w:pos="3912"/>
          <w:tab w:val="left" w:pos="5216"/>
          <w:tab w:val="left" w:pos="6520"/>
          <w:tab w:val="left" w:pos="7824"/>
          <w:tab w:val="left" w:pos="9128"/>
        </w:tabs>
      </w:pPr>
      <w:r>
        <w:t>En mer varierande medlemskårs inverkan och behov ses samtidigt som modellens styrka och svaghet. En ny medlemsbas kunde föra förbundets verksamhet i en helt ny riktning, men samtidigt väcks oron över förbundets resurser och ifall de skulle räcka till för att uppfylla behoven hos en växande medlemsbas.</w:t>
      </w:r>
    </w:p>
    <w:p w14:paraId="73FA99E3" w14:textId="77777777" w:rsidR="00B25385" w:rsidRDefault="00B25385">
      <w:pPr>
        <w:tabs>
          <w:tab w:val="left" w:pos="1304"/>
          <w:tab w:val="left" w:pos="2608"/>
          <w:tab w:val="left" w:pos="3912"/>
          <w:tab w:val="left" w:pos="5216"/>
          <w:tab w:val="left" w:pos="6520"/>
          <w:tab w:val="left" w:pos="7824"/>
          <w:tab w:val="left" w:pos="9128"/>
        </w:tabs>
      </w:pPr>
    </w:p>
    <w:p w14:paraId="6FEE7CBE" w14:textId="3E5C91BC" w:rsidR="00B25385" w:rsidRDefault="00000000">
      <w:pPr>
        <w:pStyle w:val="Otsikko3"/>
      </w:pPr>
      <w:bookmarkStart w:id="16" w:name="_Toc113199374"/>
      <w:r>
        <w:lastRenderedPageBreak/>
        <w:t>Medlemskapsmodell 3: Högskolegemenskaperna som medlemmar</w:t>
      </w:r>
      <w:r w:rsidR="009C55D3" w:rsidRPr="009C55D3">
        <w:t>, lägre medlemsavgift</w:t>
      </w:r>
      <w:bookmarkEnd w:id="16"/>
    </w:p>
    <w:p w14:paraId="2B3478CA" w14:textId="77777777" w:rsidR="00B25385" w:rsidRDefault="00000000">
      <w:pPr>
        <w:tabs>
          <w:tab w:val="left" w:pos="1304"/>
          <w:tab w:val="left" w:pos="2608"/>
          <w:tab w:val="left" w:pos="3912"/>
          <w:tab w:val="left" w:pos="5216"/>
          <w:tab w:val="left" w:pos="6520"/>
          <w:tab w:val="left" w:pos="7824"/>
          <w:tab w:val="left" w:pos="9128"/>
        </w:tabs>
      </w:pPr>
      <w:r>
        <w:t xml:space="preserve">I modellen är förbundets medlemskap öppet för högskolor, och i och med deras medlemskap omfattas också studerande- eller studentkåren och högskolans idrottsväsen av medlemskapet. Högskolorna betalar en graderad medlemsavgift som baserar sig på antalet studerande, men som är mindre än i modell 1. Mot medlemsavgiften erbjuds hela högskolegemenskapen förbundets tjänster, som till exempel innefattar olika utbildningar, nätverk och stöd från sakkunniga. I modellen erbjuds ett samarbetsmedlemskap för de studerande- och studentkårer samt idrottsväsenden vars högskola inte blivit medlem. Tjänsterna erbjuds också för samarbetsmedlemmar, men till ett högre pris än för medlemmarna. </w:t>
      </w:r>
    </w:p>
    <w:p w14:paraId="170AA94A" w14:textId="77777777" w:rsidR="00B25385" w:rsidRDefault="00B25385">
      <w:pPr>
        <w:tabs>
          <w:tab w:val="left" w:pos="1304"/>
          <w:tab w:val="left" w:pos="2608"/>
          <w:tab w:val="left" w:pos="3912"/>
          <w:tab w:val="left" w:pos="5216"/>
          <w:tab w:val="left" w:pos="6520"/>
          <w:tab w:val="left" w:pos="7824"/>
          <w:tab w:val="left" w:pos="9128"/>
        </w:tabs>
      </w:pPr>
    </w:p>
    <w:p w14:paraId="0F0D2F70" w14:textId="77777777" w:rsidR="00B25385" w:rsidRDefault="00000000">
      <w:pPr>
        <w:tabs>
          <w:tab w:val="left" w:pos="1304"/>
          <w:tab w:val="left" w:pos="2608"/>
          <w:tab w:val="left" w:pos="3912"/>
          <w:tab w:val="left" w:pos="5216"/>
          <w:tab w:val="left" w:pos="6520"/>
          <w:tab w:val="left" w:pos="7824"/>
          <w:tab w:val="left" w:pos="9128"/>
        </w:tabs>
        <w:rPr>
          <w:b/>
        </w:rPr>
      </w:pPr>
      <w:r>
        <w:rPr>
          <w:b/>
        </w:rPr>
        <w:t>Ekonomi</w:t>
      </w:r>
    </w:p>
    <w:p w14:paraId="07E18DF8" w14:textId="77777777" w:rsidR="00B25385" w:rsidRDefault="00000000">
      <w:pPr>
        <w:tabs>
          <w:tab w:val="left" w:pos="1304"/>
          <w:tab w:val="left" w:pos="2608"/>
          <w:tab w:val="left" w:pos="3912"/>
          <w:tab w:val="left" w:pos="5216"/>
          <w:tab w:val="left" w:pos="6520"/>
          <w:tab w:val="left" w:pos="7824"/>
          <w:tab w:val="left" w:pos="9128"/>
        </w:tabs>
      </w:pPr>
      <w:r>
        <w:t>I den här modellen räcker inte medlemsavgifterna för att täcka förbundets behov av självfinansiering. Självfinansiering måste samlas in också på annat sätt, till exempel genom att sälja utbildningar, med intäkter från deltagaravgifter eller genom företagssamarbete. Modellen kräver en betydande ändring i förbundets verksamhet, utveckling av tjänsterna och till exempel omdirigering av personalresurserna. Dessutom blir finansieringen mindre förutsägbar, vilket gör det mer utmanande att planera både ekonomin och förbundets verksamhet.</w:t>
      </w:r>
    </w:p>
    <w:p w14:paraId="731011FF" w14:textId="77777777" w:rsidR="00B25385" w:rsidRDefault="00B25385">
      <w:pPr>
        <w:tabs>
          <w:tab w:val="left" w:pos="1304"/>
          <w:tab w:val="left" w:pos="2608"/>
          <w:tab w:val="left" w:pos="3912"/>
          <w:tab w:val="left" w:pos="5216"/>
          <w:tab w:val="left" w:pos="6520"/>
          <w:tab w:val="left" w:pos="7824"/>
          <w:tab w:val="left" w:pos="9128"/>
        </w:tabs>
        <w:rPr>
          <w:color w:val="FF0000"/>
        </w:rPr>
      </w:pPr>
    </w:p>
    <w:p w14:paraId="4A8F5899" w14:textId="77777777" w:rsidR="00B25385" w:rsidRDefault="00000000">
      <w:pPr>
        <w:tabs>
          <w:tab w:val="left" w:pos="1304"/>
          <w:tab w:val="left" w:pos="2608"/>
          <w:tab w:val="left" w:pos="3912"/>
          <w:tab w:val="left" w:pos="5216"/>
          <w:tab w:val="left" w:pos="6520"/>
          <w:tab w:val="left" w:pos="7824"/>
          <w:tab w:val="left" w:pos="9128"/>
        </w:tabs>
        <w:rPr>
          <w:b/>
        </w:rPr>
      </w:pPr>
      <w:r>
        <w:rPr>
          <w:b/>
        </w:rPr>
        <w:t>Möjligheter och utmaningar</w:t>
      </w:r>
    </w:p>
    <w:p w14:paraId="7846D43F" w14:textId="77777777" w:rsidR="00B25385" w:rsidRDefault="00000000">
      <w:pPr>
        <w:tabs>
          <w:tab w:val="left" w:pos="1304"/>
          <w:tab w:val="left" w:pos="2608"/>
          <w:tab w:val="left" w:pos="3912"/>
          <w:tab w:val="left" w:pos="5216"/>
          <w:tab w:val="left" w:pos="6520"/>
          <w:tab w:val="left" w:pos="7824"/>
          <w:tab w:val="left" w:pos="9128"/>
        </w:tabs>
      </w:pPr>
      <w:r>
        <w:t xml:space="preserve">I den här modellen kombineras bra och dåliga sidor av modellerna 1 och 2. Modellen erbjuder en stabilare grund för verksamheten genom högskolorna, och en lägre medlemsavgift kunde sänka tröskeln för högskolorna att bli medlemmar. Modellen sluter </w:t>
      </w:r>
      <w:r>
        <w:lastRenderedPageBreak/>
        <w:t>ändå inte helt ut studerande- och studentkåren om högskolan inte blir medlem. Dessutom gör modellen det lättare för förbundet att arbeta med hela högskolegemenskapen. Modellen i sig tryggar inte studerandeledning, utan den måste tryggas på annat sätt genom inskrivningar i reglerna.</w:t>
      </w:r>
    </w:p>
    <w:p w14:paraId="50497FF4" w14:textId="77777777" w:rsidR="00B25385" w:rsidRDefault="00B25385">
      <w:pPr>
        <w:tabs>
          <w:tab w:val="left" w:pos="1304"/>
          <w:tab w:val="left" w:pos="2608"/>
          <w:tab w:val="left" w:pos="3912"/>
          <w:tab w:val="left" w:pos="5216"/>
          <w:tab w:val="left" w:pos="6520"/>
          <w:tab w:val="left" w:pos="7824"/>
          <w:tab w:val="left" w:pos="9128"/>
        </w:tabs>
      </w:pPr>
    </w:p>
    <w:p w14:paraId="2EBE9247" w14:textId="77777777" w:rsidR="00B25385" w:rsidRDefault="00000000">
      <w:pPr>
        <w:pStyle w:val="Otsikko3"/>
      </w:pPr>
      <w:bookmarkStart w:id="17" w:name="_Toc113199375"/>
      <w:r>
        <w:t>Medlemskapsmodell 4: Servicefokuserad modell</w:t>
      </w:r>
      <w:bookmarkEnd w:id="17"/>
    </w:p>
    <w:p w14:paraId="5FFE7114" w14:textId="3744CCEB" w:rsidR="00B25385" w:rsidRDefault="00000000">
      <w:pPr>
        <w:tabs>
          <w:tab w:val="left" w:pos="1304"/>
          <w:tab w:val="left" w:pos="2608"/>
          <w:tab w:val="left" w:pos="3912"/>
          <w:tab w:val="left" w:pos="5216"/>
          <w:tab w:val="left" w:pos="6520"/>
          <w:tab w:val="left" w:pos="7824"/>
          <w:tab w:val="left" w:pos="9128"/>
        </w:tabs>
      </w:pPr>
      <w:r>
        <w:t>I den här medlemskapsmodellen framhävs förbundets egentliga verksamhet mest. Liksom nu består medlem</w:t>
      </w:r>
      <w:r w:rsidR="005A7D5B">
        <w:t xml:space="preserve">skåren </w:t>
      </w:r>
      <w:r>
        <w:t xml:space="preserve">av studerande- och studentkårer samt högskolornas idrottsväsenden som antingen ordinarie medlemmar eller samarbetsmedlemmar. Medlemsavgiften består av en nominell grundavgift som omfattar den nationella intressebevakningen som medlemstjänst, men för övrigt betalar medlemmarna för verksamheten som separata servicepaket. </w:t>
      </w:r>
    </w:p>
    <w:p w14:paraId="3F44EA73" w14:textId="77777777" w:rsidR="00B25385" w:rsidRDefault="00B25385">
      <w:pPr>
        <w:pStyle w:val="Otsikko5"/>
        <w:tabs>
          <w:tab w:val="left" w:pos="1304"/>
          <w:tab w:val="left" w:pos="2608"/>
          <w:tab w:val="left" w:pos="3912"/>
          <w:tab w:val="left" w:pos="5216"/>
          <w:tab w:val="left" w:pos="6520"/>
          <w:tab w:val="left" w:pos="7824"/>
          <w:tab w:val="left" w:pos="9128"/>
        </w:tabs>
      </w:pPr>
      <w:bookmarkStart w:id="18" w:name="_96znmez90mir"/>
      <w:bookmarkEnd w:id="18"/>
    </w:p>
    <w:p w14:paraId="51E323FB" w14:textId="77777777" w:rsidR="00B25385" w:rsidRDefault="00000000">
      <w:pPr>
        <w:tabs>
          <w:tab w:val="left" w:pos="1304"/>
          <w:tab w:val="left" w:pos="2608"/>
          <w:tab w:val="left" w:pos="3912"/>
          <w:tab w:val="left" w:pos="5216"/>
          <w:tab w:val="left" w:pos="6520"/>
          <w:tab w:val="left" w:pos="7824"/>
          <w:tab w:val="left" w:pos="9128"/>
        </w:tabs>
        <w:rPr>
          <w:b/>
        </w:rPr>
      </w:pPr>
      <w:r>
        <w:rPr>
          <w:b/>
        </w:rPr>
        <w:t>Ekonomi</w:t>
      </w:r>
    </w:p>
    <w:p w14:paraId="11E824BC" w14:textId="77777777" w:rsidR="00B25385" w:rsidRDefault="00000000">
      <w:pPr>
        <w:tabs>
          <w:tab w:val="left" w:pos="1304"/>
          <w:tab w:val="left" w:pos="2608"/>
          <w:tab w:val="left" w:pos="3912"/>
          <w:tab w:val="left" w:pos="5216"/>
          <w:tab w:val="left" w:pos="6520"/>
          <w:tab w:val="left" w:pos="7824"/>
          <w:tab w:val="left" w:pos="9128"/>
        </w:tabs>
      </w:pPr>
      <w:r>
        <w:t>Förbundets ekonomi skulle basera sig på efterfrågan, och självfinansieringen kunde variera betydligt från år till år. Modellen kräver en betydande ändring i förbundets verksamhet, utveckling av tjänsterna och till exempel omdirigering av personalresurserna för att verksamheten ska kunna finansieras genom att sälja tjänster. Dessutom blir finansieringen mindre förutsägbar, vilket gör det mer utmanande att planera både ekonomin och förbundets verksamhet.</w:t>
      </w:r>
    </w:p>
    <w:p w14:paraId="11D5FDE4" w14:textId="77777777" w:rsidR="00B25385" w:rsidRDefault="00B25385">
      <w:pPr>
        <w:tabs>
          <w:tab w:val="left" w:pos="1304"/>
          <w:tab w:val="left" w:pos="2608"/>
          <w:tab w:val="left" w:pos="3912"/>
          <w:tab w:val="left" w:pos="5216"/>
          <w:tab w:val="left" w:pos="6520"/>
          <w:tab w:val="left" w:pos="7824"/>
          <w:tab w:val="left" w:pos="9128"/>
        </w:tabs>
      </w:pPr>
    </w:p>
    <w:p w14:paraId="5979D324" w14:textId="77777777" w:rsidR="00B25385" w:rsidRDefault="00000000">
      <w:pPr>
        <w:tabs>
          <w:tab w:val="left" w:pos="1304"/>
          <w:tab w:val="left" w:pos="2608"/>
          <w:tab w:val="left" w:pos="3912"/>
          <w:tab w:val="left" w:pos="5216"/>
          <w:tab w:val="left" w:pos="6520"/>
          <w:tab w:val="left" w:pos="7824"/>
          <w:tab w:val="left" w:pos="9128"/>
        </w:tabs>
        <w:rPr>
          <w:b/>
        </w:rPr>
      </w:pPr>
      <w:r>
        <w:rPr>
          <w:b/>
        </w:rPr>
        <w:t>Möjligheter och utmaningar</w:t>
      </w:r>
    </w:p>
    <w:p w14:paraId="31A5F893" w14:textId="79DF9C7B" w:rsidR="00B25385" w:rsidRDefault="00000000">
      <w:pPr>
        <w:tabs>
          <w:tab w:val="left" w:pos="1304"/>
          <w:tab w:val="left" w:pos="2608"/>
          <w:tab w:val="left" w:pos="3912"/>
          <w:tab w:val="left" w:pos="5216"/>
          <w:tab w:val="left" w:pos="6520"/>
          <w:tab w:val="left" w:pos="7824"/>
          <w:tab w:val="left" w:pos="9128"/>
        </w:tabs>
      </w:pPr>
      <w:r>
        <w:t xml:space="preserve">Eftersom modellen baserar sig på efterfrågan är den ostabil </w:t>
      </w:r>
      <w:r w:rsidR="005A7D5B">
        <w:t xml:space="preserve">vad gäller </w:t>
      </w:r>
      <w:r>
        <w:t xml:space="preserve">om ekonomin. Förbundets verksamhet bör förnyas och utformas till servicepaket som kan säljas. Det behöver ännu utredas om förbundets tjänster går att utforma till en lockande form som är </w:t>
      </w:r>
      <w:r>
        <w:lastRenderedPageBreak/>
        <w:t>lätt att prissätta. För att ta i bruk den här modellen krävs sakkunnig tjänstedesign. Samtidigt som tjänsternas köpares behov sätter upp utmanande ramar för OLL:s verksamhet, betyder det ändå att medlemmarna får just de tjänster de vill ha av förbundet mot en avgift. Modellen gör det också möjligt att balansera den nuvarande snedvridna fördelningen av röster om röstantalet frigörs från medlemsantalet.</w:t>
      </w:r>
    </w:p>
    <w:p w14:paraId="473DF9D7" w14:textId="77777777" w:rsidR="00B25385" w:rsidRDefault="00B25385">
      <w:pPr>
        <w:tabs>
          <w:tab w:val="left" w:pos="1304"/>
          <w:tab w:val="left" w:pos="2608"/>
          <w:tab w:val="left" w:pos="3912"/>
          <w:tab w:val="left" w:pos="5216"/>
          <w:tab w:val="left" w:pos="6520"/>
          <w:tab w:val="left" w:pos="7824"/>
          <w:tab w:val="left" w:pos="9128"/>
        </w:tabs>
      </w:pPr>
    </w:p>
    <w:p w14:paraId="2FA69029" w14:textId="77777777" w:rsidR="00B25385" w:rsidRDefault="00000000">
      <w:pPr>
        <w:pStyle w:val="Otsikko3"/>
      </w:pPr>
      <w:bookmarkStart w:id="19" w:name="_Toc113199376"/>
      <w:r>
        <w:t>Medlemskapsmodell 5: Nuvarande bas, men lägre medlemsavgift</w:t>
      </w:r>
      <w:bookmarkEnd w:id="19"/>
    </w:p>
    <w:p w14:paraId="23F553AE" w14:textId="77777777" w:rsidR="00B25385" w:rsidRDefault="00000000">
      <w:pPr>
        <w:tabs>
          <w:tab w:val="left" w:pos="1304"/>
          <w:tab w:val="left" w:pos="2608"/>
          <w:tab w:val="left" w:pos="3912"/>
          <w:tab w:val="left" w:pos="5216"/>
          <w:tab w:val="left" w:pos="6520"/>
          <w:tab w:val="left" w:pos="7824"/>
          <w:tab w:val="left" w:pos="9128"/>
        </w:tabs>
      </w:pPr>
      <w:r>
        <w:t xml:space="preserve">Som namnet antyder baserar sig den här modellen väldigt mycket på den nuvarande verksamheten. I modellen strävar man inte efter att ändra på den nuvarande medlemsbasen, utan man vill skaffa en större del av förbundets självfinansieringsandel på annat håll. </w:t>
      </w:r>
    </w:p>
    <w:p w14:paraId="15980B70" w14:textId="77777777" w:rsidR="00B25385" w:rsidRDefault="00B25385">
      <w:pPr>
        <w:tabs>
          <w:tab w:val="left" w:pos="1304"/>
          <w:tab w:val="left" w:pos="2608"/>
          <w:tab w:val="left" w:pos="3912"/>
          <w:tab w:val="left" w:pos="5216"/>
          <w:tab w:val="left" w:pos="6520"/>
          <w:tab w:val="left" w:pos="7824"/>
          <w:tab w:val="left" w:pos="9128"/>
        </w:tabs>
      </w:pPr>
    </w:p>
    <w:p w14:paraId="04FB7745" w14:textId="77777777" w:rsidR="00B25385" w:rsidRDefault="00000000">
      <w:pPr>
        <w:tabs>
          <w:tab w:val="left" w:pos="1304"/>
          <w:tab w:val="left" w:pos="2608"/>
          <w:tab w:val="left" w:pos="3912"/>
          <w:tab w:val="left" w:pos="5216"/>
          <w:tab w:val="left" w:pos="6520"/>
          <w:tab w:val="left" w:pos="7824"/>
          <w:tab w:val="left" w:pos="9128"/>
        </w:tabs>
        <w:rPr>
          <w:b/>
        </w:rPr>
      </w:pPr>
      <w:r>
        <w:rPr>
          <w:b/>
        </w:rPr>
        <w:t>Ekonomi</w:t>
      </w:r>
    </w:p>
    <w:p w14:paraId="3E1B52A8" w14:textId="77777777" w:rsidR="00B25385" w:rsidRDefault="00000000">
      <w:pPr>
        <w:tabs>
          <w:tab w:val="left" w:pos="1304"/>
          <w:tab w:val="left" w:pos="2608"/>
          <w:tab w:val="left" w:pos="3912"/>
          <w:tab w:val="left" w:pos="5216"/>
          <w:tab w:val="left" w:pos="6520"/>
          <w:tab w:val="left" w:pos="7824"/>
          <w:tab w:val="left" w:pos="9128"/>
        </w:tabs>
      </w:pPr>
      <w:r>
        <w:t>I den här modellen räcker inte medlemsavgifterna för att täcka förbundets behov av självfinansiering. Självfinansiering måste samlas in också på annat sätt, till exempel genom att sälja utbildningar, med intäkter från deltagaravgifter eller genom företagssamarbete. Modellen kräver en betydande ändring i förbundets verksamhet, utveckling av tjänsterna och till exempel omdirigering av personalresurserna. Dessutom blir finansieringen mindre förutsägbar, vilket gör det mer utmanande att planera både ekonomin och förbundets verksamhet.</w:t>
      </w:r>
    </w:p>
    <w:p w14:paraId="393EC089" w14:textId="77777777" w:rsidR="00B25385" w:rsidRDefault="00B25385">
      <w:pPr>
        <w:tabs>
          <w:tab w:val="left" w:pos="1304"/>
          <w:tab w:val="left" w:pos="2608"/>
          <w:tab w:val="left" w:pos="3912"/>
          <w:tab w:val="left" w:pos="5216"/>
          <w:tab w:val="left" w:pos="6520"/>
          <w:tab w:val="left" w:pos="7824"/>
          <w:tab w:val="left" w:pos="9128"/>
        </w:tabs>
      </w:pPr>
    </w:p>
    <w:p w14:paraId="376D28E1" w14:textId="77777777" w:rsidR="00B25385" w:rsidRDefault="00000000">
      <w:pPr>
        <w:tabs>
          <w:tab w:val="left" w:pos="1304"/>
          <w:tab w:val="left" w:pos="2608"/>
          <w:tab w:val="left" w:pos="3912"/>
          <w:tab w:val="left" w:pos="5216"/>
          <w:tab w:val="left" w:pos="6520"/>
          <w:tab w:val="left" w:pos="7824"/>
          <w:tab w:val="left" w:pos="9128"/>
        </w:tabs>
        <w:rPr>
          <w:b/>
        </w:rPr>
      </w:pPr>
      <w:r>
        <w:rPr>
          <w:b/>
        </w:rPr>
        <w:t>Möjligheter och utmaningar</w:t>
      </w:r>
    </w:p>
    <w:p w14:paraId="71C602CC" w14:textId="4299A9ED" w:rsidR="00B25385" w:rsidRDefault="00000000">
      <w:pPr>
        <w:tabs>
          <w:tab w:val="left" w:pos="1304"/>
          <w:tab w:val="left" w:pos="2608"/>
          <w:tab w:val="left" w:pos="3912"/>
          <w:tab w:val="left" w:pos="5216"/>
          <w:tab w:val="left" w:pos="6520"/>
          <w:tab w:val="left" w:pos="7824"/>
          <w:tab w:val="left" w:pos="9128"/>
        </w:tabs>
      </w:pPr>
      <w:r>
        <w:t xml:space="preserve">Den största utmaningen med den här modellen är att hitta självfinansieringsandelen någon annanstans. Samtidigt behöver ändå den nuvarande verksamheten utvecklas så att den bättre betjänar alla studerande- och studentkårer och idrottsväsenden. I modellen måste man också lösa hur förbundsmötets röstantal bestäms i fortsättningen, och hur man ska </w:t>
      </w:r>
      <w:r>
        <w:lastRenderedPageBreak/>
        <w:t xml:space="preserve">kunna engagera alla studerande- och studentkårer ordentligt i förbundets verksamhet. Det skulle naturligtvis gå snabbare att komma </w:t>
      </w:r>
      <w:r w:rsidR="006770A5">
        <w:t>i gång</w:t>
      </w:r>
      <w:r>
        <w:t xml:space="preserve"> med att utveckla den nuvarande verksamhetsmodellen än med de övriga modellerna.</w:t>
      </w:r>
    </w:p>
    <w:p w14:paraId="54663BC0" w14:textId="77777777" w:rsidR="00B25385" w:rsidRDefault="00B25385">
      <w:pPr>
        <w:tabs>
          <w:tab w:val="left" w:pos="1304"/>
          <w:tab w:val="left" w:pos="2608"/>
          <w:tab w:val="left" w:pos="3912"/>
          <w:tab w:val="left" w:pos="5216"/>
          <w:tab w:val="left" w:pos="6520"/>
          <w:tab w:val="left" w:pos="7824"/>
          <w:tab w:val="left" w:pos="9128"/>
        </w:tabs>
      </w:pPr>
    </w:p>
    <w:p w14:paraId="710F2776" w14:textId="77777777" w:rsidR="00B25385" w:rsidRDefault="00000000">
      <w:pPr>
        <w:pStyle w:val="Otsikko3"/>
      </w:pPr>
      <w:bookmarkStart w:id="20" w:name="_Toc113199377"/>
      <w:r>
        <w:t>Andra möjliga lösningar</w:t>
      </w:r>
      <w:bookmarkEnd w:id="20"/>
    </w:p>
    <w:p w14:paraId="6D69DD97" w14:textId="77777777" w:rsidR="00B25385" w:rsidRDefault="00000000">
      <w:pPr>
        <w:tabs>
          <w:tab w:val="left" w:pos="1304"/>
          <w:tab w:val="left" w:pos="2608"/>
          <w:tab w:val="left" w:pos="3912"/>
          <w:tab w:val="left" w:pos="5216"/>
          <w:tab w:val="left" w:pos="6520"/>
          <w:tab w:val="left" w:pos="7824"/>
          <w:tab w:val="left" w:pos="9128"/>
        </w:tabs>
      </w:pPr>
      <w:r>
        <w:t>OLL:s styrelse tycker att det är viktigt att man inför eventuella stora förändringar förutom medlemskapsmodellerna också granskar andra alternativ för att fortsätta verksamheten. I det här kapitlet lyfter vi fram två alternativ för en situation där man inte lyckas hitta en fungerande medlemskapsmodell.</w:t>
      </w:r>
    </w:p>
    <w:p w14:paraId="1166D049" w14:textId="77777777" w:rsidR="00B25385" w:rsidRDefault="00B25385">
      <w:pPr>
        <w:tabs>
          <w:tab w:val="left" w:pos="1304"/>
          <w:tab w:val="left" w:pos="2608"/>
          <w:tab w:val="left" w:pos="3912"/>
          <w:tab w:val="left" w:pos="5216"/>
          <w:tab w:val="left" w:pos="6520"/>
          <w:tab w:val="left" w:pos="7824"/>
          <w:tab w:val="left" w:pos="9128"/>
        </w:tabs>
      </w:pPr>
    </w:p>
    <w:p w14:paraId="30513FAF" w14:textId="77777777" w:rsidR="00B25385" w:rsidRDefault="00000000">
      <w:pPr>
        <w:tabs>
          <w:tab w:val="left" w:pos="1304"/>
          <w:tab w:val="left" w:pos="2608"/>
          <w:tab w:val="left" w:pos="3912"/>
          <w:tab w:val="left" w:pos="5216"/>
          <w:tab w:val="left" w:pos="6520"/>
          <w:tab w:val="left" w:pos="7824"/>
          <w:tab w:val="left" w:pos="9128"/>
        </w:tabs>
      </w:pPr>
      <w:r>
        <w:t>Finns det någon instans i samhället som kunde främja högskolestuderandenas fysiska aktivitet med bättre resurser och en lägre medlemsavgift om OLL:s verksamhet lades ner? Har studerande- och studentkårerna en gemensam vilja att skapa en stabil grund för det nationella främjandet av studerande- och högskoleidrott? Det är något som det lönar sig att diskutera tillsammans. Den 1 november, i samband med förbundsmötet, kommer OLL:s kansli att ordna ett diskussionstillfälle som är öppet för alla studerande- och studentkårer där vi kommer att diskutera framtiden samt OLL:s värde och betydelse för varje organisation. Man kan också delta i evenemanget på distans.</w:t>
      </w:r>
    </w:p>
    <w:p w14:paraId="3804FB22" w14:textId="77777777" w:rsidR="00B25385" w:rsidRDefault="00B25385">
      <w:pPr>
        <w:tabs>
          <w:tab w:val="left" w:pos="1304"/>
          <w:tab w:val="left" w:pos="2608"/>
          <w:tab w:val="left" w:pos="3912"/>
          <w:tab w:val="left" w:pos="5216"/>
          <w:tab w:val="left" w:pos="6520"/>
          <w:tab w:val="left" w:pos="7824"/>
          <w:tab w:val="left" w:pos="9128"/>
        </w:tabs>
      </w:pPr>
    </w:p>
    <w:p w14:paraId="32232A09" w14:textId="77777777" w:rsidR="00B25385" w:rsidRDefault="00000000">
      <w:pPr>
        <w:tabs>
          <w:tab w:val="left" w:pos="1304"/>
          <w:tab w:val="left" w:pos="2608"/>
          <w:tab w:val="left" w:pos="3912"/>
          <w:tab w:val="left" w:pos="5216"/>
          <w:tab w:val="left" w:pos="6520"/>
          <w:tab w:val="left" w:pos="7824"/>
          <w:tab w:val="left" w:pos="9128"/>
        </w:tabs>
        <w:rPr>
          <w:b/>
        </w:rPr>
      </w:pPr>
      <w:r>
        <w:rPr>
          <w:b/>
        </w:rPr>
        <w:t>Fusion</w:t>
      </w:r>
    </w:p>
    <w:p w14:paraId="0A105737" w14:textId="77777777" w:rsidR="00B25385" w:rsidRDefault="00000000">
      <w:pPr>
        <w:tabs>
          <w:tab w:val="left" w:pos="1304"/>
          <w:tab w:val="left" w:pos="2608"/>
          <w:tab w:val="left" w:pos="3912"/>
          <w:tab w:val="left" w:pos="5216"/>
          <w:tab w:val="left" w:pos="6520"/>
          <w:tab w:val="left" w:pos="7824"/>
          <w:tab w:val="left" w:pos="9128"/>
        </w:tabs>
      </w:pPr>
      <w:r>
        <w:t xml:space="preserve">För tillfället är OLL den enda riksomfattande aktören som arbetar för att främja högskolestuderandenas fysiska aktivitet. Det finns ändå också andra instanser som främjar antingen högskolestuderandenas eller idrottens ställning i samhället. Det kunde eventuellt vara möjligt att slå samman OLL med någon annan aktör inom studerande- eller idrottssektorn om man inte lyckas hitta en fungerande medlemskapsmodell. Då skulle </w:t>
      </w:r>
      <w:r>
        <w:lastRenderedPageBreak/>
        <w:t>verksamheten inte bara plötsligt upphöra, utan genom att säkerställa en smidig övergång kunde man trygga ett högklassigt främjande av högskoleidrott också i framtiden.</w:t>
      </w:r>
    </w:p>
    <w:p w14:paraId="2FEE9872" w14:textId="77777777" w:rsidR="00B25385" w:rsidRDefault="00B25385">
      <w:pPr>
        <w:tabs>
          <w:tab w:val="left" w:pos="1304"/>
          <w:tab w:val="left" w:pos="2608"/>
          <w:tab w:val="left" w:pos="3912"/>
          <w:tab w:val="left" w:pos="5216"/>
          <w:tab w:val="left" w:pos="6520"/>
          <w:tab w:val="left" w:pos="7824"/>
          <w:tab w:val="left" w:pos="9128"/>
        </w:tabs>
      </w:pPr>
    </w:p>
    <w:p w14:paraId="6F5B217B" w14:textId="77777777" w:rsidR="00B25385" w:rsidRDefault="00000000">
      <w:pPr>
        <w:tabs>
          <w:tab w:val="left" w:pos="1304"/>
          <w:tab w:val="left" w:pos="2608"/>
          <w:tab w:val="left" w:pos="3912"/>
          <w:tab w:val="left" w:pos="5216"/>
          <w:tab w:val="left" w:pos="6520"/>
          <w:tab w:val="left" w:pos="7824"/>
          <w:tab w:val="left" w:pos="9128"/>
        </w:tabs>
        <w:rPr>
          <w:b/>
        </w:rPr>
      </w:pPr>
      <w:r>
        <w:rPr>
          <w:b/>
        </w:rPr>
        <w:t>Nedläggning av OLL:s verksamhet</w:t>
      </w:r>
    </w:p>
    <w:p w14:paraId="1620643F" w14:textId="77777777" w:rsidR="00B25385" w:rsidRDefault="00000000">
      <w:pPr>
        <w:tabs>
          <w:tab w:val="left" w:pos="1304"/>
          <w:tab w:val="left" w:pos="2608"/>
          <w:tab w:val="left" w:pos="3912"/>
          <w:tab w:val="left" w:pos="5216"/>
          <w:tab w:val="left" w:pos="6520"/>
          <w:tab w:val="left" w:pos="7824"/>
          <w:tab w:val="left" w:pos="9128"/>
        </w:tabs>
      </w:pPr>
      <w:r>
        <w:t xml:space="preserve">Förutom en fusion vore det bra att fundera på om OLL:s ställning och betydelse i samhället håller på att försvinna eller har försvunnit. Om studerande- och studentkårerna en efter en slutar tycka att OLL:s verksamhet är tillräckligt betydelsefull för att betala medlemsavgiften kommer förbundets verksamhet så småningom att tyna bort helt. Redan med nuvarande resurser tvingas vi överväga vad vi kan satsa på inom vårt breda verksamhetsfält. </w:t>
      </w:r>
    </w:p>
    <w:p w14:paraId="73B28266" w14:textId="77777777" w:rsidR="00B25385" w:rsidRDefault="00B25385">
      <w:pPr>
        <w:tabs>
          <w:tab w:val="left" w:pos="1304"/>
          <w:tab w:val="left" w:pos="2608"/>
          <w:tab w:val="left" w:pos="3912"/>
          <w:tab w:val="left" w:pos="5216"/>
          <w:tab w:val="left" w:pos="6520"/>
          <w:tab w:val="left" w:pos="7824"/>
          <w:tab w:val="left" w:pos="9128"/>
        </w:tabs>
      </w:pPr>
    </w:p>
    <w:p w14:paraId="22418821" w14:textId="77777777" w:rsidR="00B25385" w:rsidRDefault="00000000">
      <w:pPr>
        <w:pStyle w:val="Otsikko2"/>
        <w:tabs>
          <w:tab w:val="left" w:pos="1304"/>
          <w:tab w:val="left" w:pos="2608"/>
          <w:tab w:val="left" w:pos="3912"/>
          <w:tab w:val="left" w:pos="5216"/>
          <w:tab w:val="left" w:pos="6520"/>
          <w:tab w:val="left" w:pos="7824"/>
          <w:tab w:val="left" w:pos="9128"/>
        </w:tabs>
      </w:pPr>
      <w:bookmarkStart w:id="21" w:name="_Toc113199378"/>
      <w:r>
        <w:t>Intressentgruppernas utlåtanden om redogörelsen</w:t>
      </w:r>
      <w:bookmarkEnd w:id="21"/>
    </w:p>
    <w:p w14:paraId="4710243E" w14:textId="48B8A5E2" w:rsidR="00B25385" w:rsidRDefault="00000000">
      <w:pPr>
        <w:tabs>
          <w:tab w:val="left" w:pos="1304"/>
          <w:tab w:val="left" w:pos="2608"/>
          <w:tab w:val="left" w:pos="3912"/>
          <w:tab w:val="left" w:pos="5216"/>
          <w:tab w:val="left" w:pos="6520"/>
          <w:tab w:val="left" w:pos="7824"/>
          <w:tab w:val="left" w:pos="9128"/>
        </w:tabs>
      </w:pPr>
      <w:r>
        <w:t xml:space="preserve">Under remissen gällande förbundsmötesmaterialen kommer vi också att kontakta förbundets övriga intressentgrupper som vi hoppas ska ge oss sina synpunkter på hur det </w:t>
      </w:r>
      <w:r w:rsidR="00574B09">
        <w:t xml:space="preserve">skulle löna sig </w:t>
      </w:r>
      <w:r>
        <w:t xml:space="preserve">att organisera OLL:s verksamhet i framtiden. Utlåtandena kommer att läggas till redogörelsen när den skickas till medlemsorganisationerna tillsammans med de slutliga förbundsmötesmaterialen. </w:t>
      </w:r>
    </w:p>
    <w:p w14:paraId="514B3896" w14:textId="77777777" w:rsidR="00B25385" w:rsidRDefault="00B25385">
      <w:pPr>
        <w:tabs>
          <w:tab w:val="left" w:pos="1304"/>
          <w:tab w:val="left" w:pos="2608"/>
          <w:tab w:val="left" w:pos="3912"/>
          <w:tab w:val="left" w:pos="5216"/>
          <w:tab w:val="left" w:pos="6520"/>
          <w:tab w:val="left" w:pos="7824"/>
          <w:tab w:val="left" w:pos="9128"/>
        </w:tabs>
      </w:pPr>
    </w:p>
    <w:p w14:paraId="4DC6B912" w14:textId="77777777" w:rsidR="00B25385" w:rsidRDefault="00000000">
      <w:pPr>
        <w:pStyle w:val="Otsikko2"/>
        <w:tabs>
          <w:tab w:val="left" w:pos="1304"/>
          <w:tab w:val="left" w:pos="2608"/>
          <w:tab w:val="left" w:pos="3912"/>
          <w:tab w:val="left" w:pos="5216"/>
          <w:tab w:val="left" w:pos="6520"/>
          <w:tab w:val="left" w:pos="7824"/>
          <w:tab w:val="left" w:pos="9128"/>
        </w:tabs>
      </w:pPr>
      <w:bookmarkStart w:id="22" w:name="_Toc113199379"/>
      <w:r>
        <w:t>Frågor</w:t>
      </w:r>
      <w:bookmarkEnd w:id="22"/>
    </w:p>
    <w:p w14:paraId="5BB6B490" w14:textId="2BBDC487" w:rsidR="00B25385" w:rsidRDefault="00000000">
      <w:pPr>
        <w:tabs>
          <w:tab w:val="left" w:pos="1304"/>
          <w:tab w:val="left" w:pos="2608"/>
          <w:tab w:val="left" w:pos="3912"/>
          <w:tab w:val="left" w:pos="5216"/>
          <w:tab w:val="left" w:pos="6520"/>
          <w:tab w:val="left" w:pos="7824"/>
          <w:tab w:val="left" w:pos="9128"/>
        </w:tabs>
      </w:pPr>
      <w:r>
        <w:t xml:space="preserve">I stället </w:t>
      </w:r>
      <w:r w:rsidR="001878C9">
        <w:t>för</w:t>
      </w:r>
      <w:r>
        <w:t xml:space="preserve"> ändringar i texten hoppas vi på kommentarer och förslag på hur redogörelsen kunde utvidgas och preciseras. Med hjälp av utlåtandena kommer vi att bereda en så heltäckande redogörelse som möjligt som stöd för diskussionen under förbundsmötet.</w:t>
      </w:r>
    </w:p>
    <w:p w14:paraId="0B39EE07" w14:textId="77777777" w:rsidR="00B25385" w:rsidRDefault="00B25385">
      <w:pPr>
        <w:tabs>
          <w:tab w:val="left" w:pos="1304"/>
          <w:tab w:val="left" w:pos="2608"/>
          <w:tab w:val="left" w:pos="3912"/>
          <w:tab w:val="left" w:pos="5216"/>
          <w:tab w:val="left" w:pos="6520"/>
          <w:tab w:val="left" w:pos="7824"/>
          <w:tab w:val="left" w:pos="9128"/>
        </w:tabs>
      </w:pPr>
    </w:p>
    <w:p w14:paraId="486D43BB" w14:textId="77777777" w:rsidR="00B25385" w:rsidRDefault="00000000">
      <w:pPr>
        <w:numPr>
          <w:ilvl w:val="0"/>
          <w:numId w:val="2"/>
        </w:numPr>
        <w:tabs>
          <w:tab w:val="left" w:pos="1304"/>
          <w:tab w:val="left" w:pos="2608"/>
          <w:tab w:val="left" w:pos="3912"/>
          <w:tab w:val="left" w:pos="5216"/>
          <w:tab w:val="left" w:pos="6520"/>
          <w:tab w:val="left" w:pos="7824"/>
          <w:tab w:val="left" w:pos="9128"/>
        </w:tabs>
      </w:pPr>
      <w:r>
        <w:t>Vilka delar av redogörelsen kräver preciseringar eller kompletteringar?</w:t>
      </w:r>
    </w:p>
    <w:p w14:paraId="22CC37D3" w14:textId="77777777" w:rsidR="00B25385" w:rsidRDefault="00000000">
      <w:pPr>
        <w:numPr>
          <w:ilvl w:val="0"/>
          <w:numId w:val="2"/>
        </w:numPr>
        <w:tabs>
          <w:tab w:val="left" w:pos="1304"/>
          <w:tab w:val="left" w:pos="2608"/>
          <w:tab w:val="left" w:pos="3912"/>
          <w:tab w:val="left" w:pos="5216"/>
          <w:tab w:val="left" w:pos="6520"/>
          <w:tab w:val="left" w:pos="7824"/>
          <w:tab w:val="left" w:pos="9128"/>
        </w:tabs>
      </w:pPr>
      <w:r>
        <w:t>Vad tycker ni är viktigt när vi planerar och tar i bruk en ny medlemskapsmodell?</w:t>
      </w:r>
    </w:p>
    <w:p w14:paraId="0F8659CB" w14:textId="77777777" w:rsidR="00B25385" w:rsidRDefault="00000000">
      <w:pPr>
        <w:numPr>
          <w:ilvl w:val="0"/>
          <w:numId w:val="2"/>
        </w:numPr>
        <w:tabs>
          <w:tab w:val="left" w:pos="1304"/>
          <w:tab w:val="left" w:pos="2608"/>
          <w:tab w:val="left" w:pos="3912"/>
          <w:tab w:val="left" w:pos="5216"/>
          <w:tab w:val="left" w:pos="6520"/>
          <w:tab w:val="left" w:pos="7824"/>
          <w:tab w:val="left" w:pos="9128"/>
        </w:tabs>
      </w:pPr>
      <w:r>
        <w:lastRenderedPageBreak/>
        <w:t>Verkar någon av modellerna fungera väldigt bra eller dåligt?</w:t>
      </w:r>
    </w:p>
    <w:p w14:paraId="302F86CE" w14:textId="77777777" w:rsidR="00B25385" w:rsidRDefault="00000000">
      <w:pPr>
        <w:numPr>
          <w:ilvl w:val="0"/>
          <w:numId w:val="2"/>
        </w:numPr>
        <w:tabs>
          <w:tab w:val="left" w:pos="1304"/>
          <w:tab w:val="left" w:pos="2608"/>
          <w:tab w:val="left" w:pos="3912"/>
          <w:tab w:val="left" w:pos="5216"/>
          <w:tab w:val="left" w:pos="6520"/>
          <w:tab w:val="left" w:pos="7824"/>
          <w:tab w:val="left" w:pos="9128"/>
        </w:tabs>
      </w:pPr>
      <w:r>
        <w:t>Vad mer skulle ni vilja få med som stöd för diskussionen under förbundsmötet?</w:t>
      </w:r>
    </w:p>
    <w:sectPr w:rsidR="00B25385" w:rsidSect="00863B21">
      <w:headerReference w:type="even" r:id="rId9"/>
      <w:headerReference w:type="default" r:id="rId10"/>
      <w:footerReference w:type="even" r:id="rId11"/>
      <w:footerReference w:type="default" r:id="rId12"/>
      <w:headerReference w:type="first" r:id="rId13"/>
      <w:footerReference w:type="first" r:id="rId14"/>
      <w:pgSz w:w="11906" w:h="16838"/>
      <w:pgMar w:top="2268" w:right="1077" w:bottom="1440" w:left="1077"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C87B" w14:textId="77777777" w:rsidR="0056756B" w:rsidRDefault="0056756B">
      <w:pPr>
        <w:spacing w:line="240" w:lineRule="auto"/>
      </w:pPr>
      <w:r>
        <w:separator/>
      </w:r>
    </w:p>
  </w:endnote>
  <w:endnote w:type="continuationSeparator" w:id="0">
    <w:p w14:paraId="697F40C5" w14:textId="77777777" w:rsidR="0056756B" w:rsidRDefault="00567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362E" w14:textId="77777777" w:rsidR="000953D4" w:rsidRDefault="000953D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FB07" w14:textId="77777777" w:rsidR="00B25385" w:rsidRDefault="00B25385">
    <w:pPr>
      <w:tabs>
        <w:tab w:val="center" w:pos="4819"/>
        <w:tab w:val="right" w:pos="9638"/>
      </w:tabs>
      <w:rPr>
        <w:sz w:val="18"/>
        <w:szCs w:val="18"/>
      </w:rPr>
    </w:pPr>
  </w:p>
  <w:p w14:paraId="589EEC06" w14:textId="77777777" w:rsidR="00B25385" w:rsidRPr="00252FC4" w:rsidRDefault="00000000">
    <w:pPr>
      <w:tabs>
        <w:tab w:val="right" w:pos="9768"/>
      </w:tabs>
      <w:rPr>
        <w:b/>
        <w:color w:val="065F7C"/>
        <w:sz w:val="18"/>
        <w:szCs w:val="18"/>
        <w:lang w:val="fi-FI"/>
      </w:rPr>
    </w:pPr>
    <w:r w:rsidRPr="00252FC4">
      <w:rPr>
        <w:b/>
        <w:color w:val="065F7C"/>
        <w:sz w:val="18"/>
        <w:lang w:val="fi-FI"/>
      </w:rPr>
      <w:t>Opiskelijoiden Liikuntaliitto ry (OLL)</w:t>
    </w:r>
    <w:r w:rsidRPr="00252FC4">
      <w:rPr>
        <w:b/>
        <w:color w:val="065F7C"/>
        <w:sz w:val="18"/>
        <w:lang w:val="fi-FI"/>
      </w:rPr>
      <w:tab/>
      <w:t>Lapinrinne 2, FI-00180 Helsinki</w:t>
    </w:r>
  </w:p>
  <w:p w14:paraId="63D180AA" w14:textId="77777777" w:rsidR="00B25385" w:rsidRDefault="00000000">
    <w:pPr>
      <w:tabs>
        <w:tab w:val="right" w:pos="9768"/>
      </w:tabs>
      <w:rPr>
        <w:b/>
        <w:color w:val="065F7C"/>
        <w:sz w:val="18"/>
        <w:szCs w:val="18"/>
      </w:rPr>
    </w:pPr>
    <w:r>
      <w:rPr>
        <w:b/>
        <w:color w:val="065F7C"/>
        <w:sz w:val="18"/>
      </w:rPr>
      <w:t>Studerandenas Idrottsförbund rf.</w:t>
    </w:r>
    <w:r>
      <w:rPr>
        <w:b/>
        <w:color w:val="065F7C"/>
        <w:sz w:val="18"/>
      </w:rPr>
      <w:tab/>
      <w:t>e-mail: oll@oll.fi</w:t>
    </w:r>
  </w:p>
  <w:p w14:paraId="7741D578" w14:textId="77777777" w:rsidR="00B25385" w:rsidRDefault="00000000">
    <w:pPr>
      <w:tabs>
        <w:tab w:val="right" w:pos="9768"/>
      </w:tabs>
      <w:spacing w:after="200"/>
      <w:rPr>
        <w:b/>
        <w:color w:val="065F7C"/>
        <w:sz w:val="18"/>
        <w:szCs w:val="18"/>
      </w:rPr>
    </w:pPr>
    <w:r>
      <w:rPr>
        <w:b/>
        <w:color w:val="065F7C"/>
        <w:sz w:val="18"/>
      </w:rPr>
      <w:t>Finnish Student Sports Federation</w:t>
    </w:r>
    <w:r>
      <w:rPr>
        <w:b/>
        <w:color w:val="065F7C"/>
        <w:sz w:val="18"/>
      </w:rPr>
      <w:tab/>
      <w:t xml:space="preserve"> www.oll.fi</w:t>
    </w:r>
  </w:p>
  <w:p w14:paraId="33A74306" w14:textId="77777777" w:rsidR="00B25385" w:rsidRDefault="00000000">
    <w:pPr>
      <w:tabs>
        <w:tab w:val="right" w:pos="9768"/>
      </w:tabs>
      <w:rPr>
        <w:sz w:val="18"/>
        <w:szCs w:val="18"/>
      </w:rPr>
    </w:pPr>
    <w:r>
      <w:rPr>
        <w:sz w:val="22"/>
      </w:rPr>
      <w:fldChar w:fldCharType="begin"/>
    </w:r>
    <w:r>
      <w:rPr>
        <w:sz w:val="22"/>
      </w:rPr>
      <w:instrText>PAGE</w:instrText>
    </w:r>
    <w:r>
      <w:rPr>
        <w:sz w:val="22"/>
      </w:rPr>
      <w:fldChar w:fldCharType="separate"/>
    </w:r>
    <w:r w:rsidR="00252FC4">
      <w:rPr>
        <w:noProof/>
        <w:sz w:val="22"/>
      </w:rPr>
      <w:t>1</w:t>
    </w:r>
    <w:r>
      <w:rPr>
        <w:sz w:val="22"/>
      </w:rPr>
      <w:fldChar w:fldCharType="end"/>
    </w:r>
    <w:r>
      <w:rPr>
        <w:sz w:val="22"/>
      </w:rPr>
      <w:t xml:space="preserve"> / </w:t>
    </w:r>
    <w:r>
      <w:rPr>
        <w:sz w:val="22"/>
      </w:rPr>
      <w:fldChar w:fldCharType="begin"/>
    </w:r>
    <w:r>
      <w:rPr>
        <w:sz w:val="22"/>
      </w:rPr>
      <w:instrText>NUMPAGES</w:instrText>
    </w:r>
    <w:r>
      <w:rPr>
        <w:sz w:val="22"/>
      </w:rPr>
      <w:fldChar w:fldCharType="separate"/>
    </w:r>
    <w:r w:rsidR="00252FC4">
      <w:rPr>
        <w:noProof/>
        <w:sz w:val="22"/>
      </w:rPr>
      <w:t>2</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EC91" w14:textId="77777777" w:rsidR="000953D4" w:rsidRDefault="000953D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2A1A" w14:textId="77777777" w:rsidR="0056756B" w:rsidRDefault="0056756B">
      <w:pPr>
        <w:spacing w:line="240" w:lineRule="auto"/>
      </w:pPr>
      <w:r>
        <w:separator/>
      </w:r>
    </w:p>
  </w:footnote>
  <w:footnote w:type="continuationSeparator" w:id="0">
    <w:p w14:paraId="3A1D775C" w14:textId="77777777" w:rsidR="0056756B" w:rsidRDefault="00567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A125" w14:textId="77777777" w:rsidR="000953D4" w:rsidRDefault="000953D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CAB2" w14:textId="77777777" w:rsidR="00B25385" w:rsidRDefault="00000000">
    <w:pPr>
      <w:tabs>
        <w:tab w:val="center" w:pos="4819"/>
        <w:tab w:val="right" w:pos="9638"/>
      </w:tabs>
      <w:jc w:val="right"/>
    </w:pPr>
    <w:r>
      <w:tab/>
    </w:r>
    <w:r>
      <w:tab/>
      <w:t>UTKAST</w:t>
    </w:r>
    <w:r>
      <w:rPr>
        <w:noProof/>
      </w:rPr>
      <w:drawing>
        <wp:anchor distT="114300" distB="114300" distL="114300" distR="114300" simplePos="0" relativeHeight="251658240" behindDoc="0" locked="0" layoutInCell="1" hidden="0" allowOverlap="1" wp14:anchorId="24D00FBA" wp14:editId="5CF80E96">
          <wp:simplePos x="0" y="0"/>
          <wp:positionH relativeFrom="column">
            <wp:posOffset>52869</wp:posOffset>
          </wp:positionH>
          <wp:positionV relativeFrom="paragraph">
            <wp:posOffset>1</wp:posOffset>
          </wp:positionV>
          <wp:extent cx="940117" cy="919380"/>
          <wp:effectExtent l="0" t="0" r="0" b="0"/>
          <wp:wrapSquare wrapText="bothSides" distT="114300" distB="114300" distL="114300" distR="114300"/>
          <wp:docPr id="1"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1"/>
                  <a:srcRect/>
                  <a:stretch>
                    <a:fillRect/>
                  </a:stretch>
                </pic:blipFill>
                <pic:spPr>
                  <a:xfrm>
                    <a:off x="0" y="0"/>
                    <a:ext cx="940117" cy="919380"/>
                  </a:xfrm>
                  <a:prstGeom prst="rect">
                    <a:avLst/>
                  </a:prstGeom>
                  <a:ln/>
                </pic:spPr>
              </pic:pic>
            </a:graphicData>
          </a:graphic>
        </wp:anchor>
      </w:drawing>
    </w:r>
  </w:p>
  <w:p w14:paraId="511B025A" w14:textId="77777777" w:rsidR="00B25385" w:rsidRDefault="00B25385">
    <w:pPr>
      <w:tabs>
        <w:tab w:val="left" w:pos="7230"/>
      </w:tabs>
      <w:jc w:val="right"/>
    </w:pPr>
  </w:p>
  <w:p w14:paraId="143621EC" w14:textId="77777777" w:rsidR="00B25385" w:rsidRDefault="00B25385">
    <w:pPr>
      <w:tabs>
        <w:tab w:val="left" w:pos="7230"/>
      </w:tabs>
      <w:jc w:val="right"/>
    </w:pPr>
  </w:p>
  <w:p w14:paraId="7BC00B6F" w14:textId="77777777" w:rsidR="00B25385" w:rsidRDefault="00B25385">
    <w:pPr>
      <w:tabs>
        <w:tab w:val="left" w:pos="7230"/>
      </w:tabs>
      <w:jc w:val="right"/>
    </w:pPr>
  </w:p>
  <w:p w14:paraId="1183A414" w14:textId="77777777" w:rsidR="00B25385" w:rsidRDefault="00B25385">
    <w:pPr>
      <w:tabs>
        <w:tab w:val="left" w:pos="723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5FD2" w14:textId="77777777" w:rsidR="000953D4" w:rsidRDefault="000953D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7A0E"/>
    <w:multiLevelType w:val="multilevel"/>
    <w:tmpl w:val="86B66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CF0F88"/>
    <w:multiLevelType w:val="multilevel"/>
    <w:tmpl w:val="2DDE1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1053817">
    <w:abstractNumId w:val="1"/>
  </w:num>
  <w:num w:numId="2" w16cid:durableId="90079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85"/>
    <w:rsid w:val="00071E4C"/>
    <w:rsid w:val="0008537B"/>
    <w:rsid w:val="000953D4"/>
    <w:rsid w:val="00172FAB"/>
    <w:rsid w:val="001878C9"/>
    <w:rsid w:val="001D6351"/>
    <w:rsid w:val="00235FCD"/>
    <w:rsid w:val="00252FC4"/>
    <w:rsid w:val="002A1A20"/>
    <w:rsid w:val="003330BF"/>
    <w:rsid w:val="0037637E"/>
    <w:rsid w:val="0045285A"/>
    <w:rsid w:val="004B6F1B"/>
    <w:rsid w:val="00551A27"/>
    <w:rsid w:val="0056756B"/>
    <w:rsid w:val="00574B09"/>
    <w:rsid w:val="005A7D5B"/>
    <w:rsid w:val="005E0A90"/>
    <w:rsid w:val="00606A48"/>
    <w:rsid w:val="00610F21"/>
    <w:rsid w:val="00654BE0"/>
    <w:rsid w:val="006770A5"/>
    <w:rsid w:val="006E4ED5"/>
    <w:rsid w:val="00713682"/>
    <w:rsid w:val="00764B4E"/>
    <w:rsid w:val="007A51E8"/>
    <w:rsid w:val="00863B21"/>
    <w:rsid w:val="008F2F0D"/>
    <w:rsid w:val="00941733"/>
    <w:rsid w:val="00973F39"/>
    <w:rsid w:val="009C55D3"/>
    <w:rsid w:val="00A1715F"/>
    <w:rsid w:val="00B25385"/>
    <w:rsid w:val="00C74373"/>
    <w:rsid w:val="00D25D02"/>
    <w:rsid w:val="00D85EFD"/>
    <w:rsid w:val="00DB0B35"/>
    <w:rsid w:val="00EF2481"/>
    <w:rsid w:val="00EF7554"/>
    <w:rsid w:val="00FA1611"/>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4FD5"/>
  <w15:docId w15:val="{B933A303-6C3C-499D-8138-1E44D718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sv-FI" w:eastAsia="en-GB" w:bidi="ar-SA"/>
      </w:rPr>
    </w:rPrDefault>
    <w:pPrDefault>
      <w:pPr>
        <w:widowControl w:val="0"/>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Normaali"/>
    <w:next w:val="Normaali"/>
    <w:uiPriority w:val="9"/>
    <w:unhideWhenUsed/>
    <w:qFormat/>
    <w:pPr>
      <w:keepNext/>
      <w:keepLines/>
      <w:spacing w:after="200"/>
      <w:outlineLvl w:val="1"/>
    </w:pPr>
    <w:rPr>
      <w:b/>
      <w:sz w:val="36"/>
      <w:szCs w:val="36"/>
    </w:rPr>
  </w:style>
  <w:style w:type="paragraph" w:styleId="Otsikko3">
    <w:name w:val="heading 3"/>
    <w:basedOn w:val="Normaali"/>
    <w:next w:val="Normaali"/>
    <w:uiPriority w:val="9"/>
    <w:unhideWhenUsed/>
    <w:qFormat/>
    <w:pPr>
      <w:keepNext/>
      <w:keepLines/>
      <w:tabs>
        <w:tab w:val="left" w:pos="1304"/>
        <w:tab w:val="left" w:pos="2608"/>
        <w:tab w:val="left" w:pos="3912"/>
        <w:tab w:val="left" w:pos="5216"/>
        <w:tab w:val="left" w:pos="6520"/>
        <w:tab w:val="left" w:pos="7824"/>
        <w:tab w:val="left" w:pos="9128"/>
      </w:tabs>
      <w:spacing w:after="200"/>
      <w:outlineLvl w:val="2"/>
    </w:pPr>
    <w:rPr>
      <w:b/>
      <w:color w:val="065F7C"/>
      <w:sz w:val="28"/>
      <w:szCs w:val="28"/>
    </w:rPr>
  </w:style>
  <w:style w:type="paragraph" w:styleId="Otsikko4">
    <w:name w:val="heading 4"/>
    <w:basedOn w:val="Normaali"/>
    <w:next w:val="Normaali"/>
    <w:uiPriority w:val="9"/>
    <w:unhideWhenUsed/>
    <w:qFormat/>
    <w:pPr>
      <w:keepNext/>
      <w:keepLines/>
      <w:outlineLvl w:val="3"/>
    </w:pPr>
    <w:rPr>
      <w:b/>
    </w:rPr>
  </w:style>
  <w:style w:type="paragraph" w:styleId="Otsikko5">
    <w:name w:val="heading 5"/>
    <w:basedOn w:val="Normaali"/>
    <w:next w:val="Normaali"/>
    <w:uiPriority w:val="9"/>
    <w:unhideWhenUsed/>
    <w:qFormat/>
    <w:pPr>
      <w:keepNext/>
      <w:keepLines/>
      <w:outlineLvl w:val="4"/>
    </w:pPr>
    <w:rPr>
      <w:b/>
    </w:rPr>
  </w:style>
  <w:style w:type="paragraph" w:styleId="Otsikko6">
    <w:name w:val="heading 6"/>
    <w:basedOn w:val="Normaali"/>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Normaali"/>
    <w:next w:val="Normaali"/>
    <w:uiPriority w:val="11"/>
    <w:qFormat/>
    <w:pPr>
      <w:keepNext/>
      <w:keepLines/>
    </w:pPr>
    <w:rPr>
      <w:b/>
      <w:sz w:val="36"/>
      <w:szCs w:val="36"/>
    </w:rPr>
  </w:style>
  <w:style w:type="paragraph" w:styleId="Yltunniste">
    <w:name w:val="header"/>
    <w:basedOn w:val="Normaali"/>
    <w:link w:val="YltunnisteChar"/>
    <w:uiPriority w:val="99"/>
    <w:unhideWhenUsed/>
    <w:rsid w:val="000953D4"/>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953D4"/>
  </w:style>
  <w:style w:type="paragraph" w:styleId="Alatunniste">
    <w:name w:val="footer"/>
    <w:basedOn w:val="Normaali"/>
    <w:link w:val="AlatunnisteChar"/>
    <w:uiPriority w:val="99"/>
    <w:unhideWhenUsed/>
    <w:rsid w:val="000953D4"/>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0953D4"/>
  </w:style>
  <w:style w:type="paragraph" w:styleId="Sisluet2">
    <w:name w:val="toc 2"/>
    <w:basedOn w:val="Normaali"/>
    <w:next w:val="Normaali"/>
    <w:autoRedefine/>
    <w:uiPriority w:val="39"/>
    <w:unhideWhenUsed/>
    <w:rsid w:val="000953D4"/>
    <w:pPr>
      <w:tabs>
        <w:tab w:val="right" w:pos="9742"/>
      </w:tabs>
      <w:spacing w:after="100" w:line="240" w:lineRule="auto"/>
      <w:ind w:left="238"/>
    </w:pPr>
  </w:style>
  <w:style w:type="paragraph" w:styleId="Sisluet3">
    <w:name w:val="toc 3"/>
    <w:basedOn w:val="Normaali"/>
    <w:next w:val="Normaali"/>
    <w:autoRedefine/>
    <w:uiPriority w:val="39"/>
    <w:unhideWhenUsed/>
    <w:rsid w:val="000953D4"/>
    <w:pPr>
      <w:spacing w:after="100"/>
      <w:ind w:left="480"/>
    </w:pPr>
  </w:style>
  <w:style w:type="paragraph" w:styleId="Sisluet4">
    <w:name w:val="toc 4"/>
    <w:basedOn w:val="Normaali"/>
    <w:next w:val="Normaali"/>
    <w:autoRedefine/>
    <w:uiPriority w:val="39"/>
    <w:unhideWhenUsed/>
    <w:rsid w:val="000953D4"/>
    <w:pPr>
      <w:spacing w:after="100"/>
      <w:ind w:left="720"/>
    </w:pPr>
  </w:style>
  <w:style w:type="character" w:styleId="Hyperlinkki">
    <w:name w:val="Hyperlink"/>
    <w:basedOn w:val="Kappaleenoletusfontti"/>
    <w:uiPriority w:val="99"/>
    <w:unhideWhenUsed/>
    <w:rsid w:val="000953D4"/>
    <w:rPr>
      <w:color w:val="0000FF" w:themeColor="hyperlink"/>
      <w:u w:val="single"/>
    </w:rPr>
  </w:style>
  <w:style w:type="character" w:styleId="Rivinumero">
    <w:name w:val="line number"/>
    <w:basedOn w:val="Kappaleenoletusfontti"/>
    <w:uiPriority w:val="99"/>
    <w:semiHidden/>
    <w:unhideWhenUsed/>
    <w:rsid w:val="0086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l.fi/sv/logga-in-pa-scorekor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ll.fi/site/assets/files/2482/korkeakoululiikunnan_suositukset-2018_nettiversio.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27</Pages>
  <Words>4865</Words>
  <Characters>39412</Characters>
  <Application>Microsoft Office Word</Application>
  <DocSecurity>0</DocSecurity>
  <Lines>328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ID22366</cp:lastModifiedBy>
  <cp:revision>36</cp:revision>
  <dcterms:created xsi:type="dcterms:W3CDTF">2022-08-30T10:51:00Z</dcterms:created>
  <dcterms:modified xsi:type="dcterms:W3CDTF">2022-09-04T12:58:00Z</dcterms:modified>
</cp:coreProperties>
</file>